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6AC3" w14:textId="5C578F8D" w:rsidR="00662C1E" w:rsidRPr="005B0CA3" w:rsidRDefault="00662C1E" w:rsidP="00AA6EA7">
      <w:pPr>
        <w:pStyle w:val="Ttulo1"/>
      </w:pPr>
      <w:bookmarkStart w:id="0" w:name="_Toc142318725"/>
      <w:bookmarkStart w:id="1" w:name="_Toc163836923"/>
      <w:r w:rsidRPr="005B0CA3">
        <w:t>A</w:t>
      </w:r>
      <w:r w:rsidR="00656638">
        <w:t>NEXO</w:t>
      </w:r>
      <w:r w:rsidRPr="005B0CA3">
        <w:t xml:space="preserve"> I</w:t>
      </w:r>
      <w:bookmarkEnd w:id="0"/>
      <w:bookmarkEnd w:id="1"/>
    </w:p>
    <w:p w14:paraId="01FB65ED" w14:textId="77777777" w:rsidR="008A17DD" w:rsidRPr="00D13CBD" w:rsidRDefault="008A17DD" w:rsidP="00AA6EA7">
      <w:pPr>
        <w:pStyle w:val="Ttulo1"/>
        <w:rPr>
          <w:spacing w:val="-75"/>
          <w:sz w:val="24"/>
        </w:rPr>
      </w:pPr>
      <w:bookmarkStart w:id="2" w:name="_Toc141264735"/>
      <w:bookmarkStart w:id="3" w:name="_Toc141272162"/>
      <w:bookmarkStart w:id="4" w:name="_Toc141272286"/>
      <w:bookmarkStart w:id="5" w:name="_Toc142318726"/>
      <w:bookmarkStart w:id="6" w:name="_Toc163836924"/>
      <w:r w:rsidRPr="00D13CBD">
        <w:rPr>
          <w:sz w:val="24"/>
        </w:rPr>
        <w:t>PARECER DE CONTROLE INTERNO Nº XXX/20XX</w:t>
      </w:r>
      <w:bookmarkEnd w:id="2"/>
      <w:bookmarkEnd w:id="3"/>
      <w:bookmarkEnd w:id="4"/>
      <w:bookmarkEnd w:id="5"/>
      <w:bookmarkEnd w:id="6"/>
      <w:r w:rsidRPr="00D13CBD">
        <w:rPr>
          <w:spacing w:val="-75"/>
          <w:sz w:val="24"/>
        </w:rPr>
        <w:t xml:space="preserve"> </w:t>
      </w:r>
    </w:p>
    <w:p w14:paraId="2481F996" w14:textId="3B37E71E" w:rsidR="008A17DD" w:rsidRPr="00D13CBD" w:rsidRDefault="008A17DD" w:rsidP="001C4EF1">
      <w:pPr>
        <w:pStyle w:val="Ttulo1"/>
        <w:ind w:left="0" w:right="0"/>
        <w:rPr>
          <w:sz w:val="24"/>
        </w:rPr>
      </w:pPr>
      <w:bookmarkStart w:id="7" w:name="_Toc141264736"/>
      <w:bookmarkStart w:id="8" w:name="_Toc141272163"/>
      <w:bookmarkStart w:id="9" w:name="_Toc141272287"/>
      <w:bookmarkStart w:id="10" w:name="_Toc142318727"/>
      <w:bookmarkStart w:id="11" w:name="_Toc163836925"/>
      <w:r w:rsidRPr="00D13CBD">
        <w:rPr>
          <w:sz w:val="24"/>
        </w:rPr>
        <w:t>REGULARIDADE</w:t>
      </w:r>
      <w:r w:rsidRPr="00D13CBD">
        <w:rPr>
          <w:spacing w:val="-1"/>
          <w:sz w:val="24"/>
        </w:rPr>
        <w:t xml:space="preserve"> </w:t>
      </w:r>
      <w:bookmarkEnd w:id="7"/>
      <w:bookmarkEnd w:id="8"/>
      <w:bookmarkEnd w:id="9"/>
      <w:bookmarkEnd w:id="10"/>
      <w:r w:rsidR="001C4EF1" w:rsidRPr="00D13CBD">
        <w:rPr>
          <w:sz w:val="24"/>
        </w:rPr>
        <w:t xml:space="preserve">DA </w:t>
      </w:r>
      <w:r w:rsidR="00D13CBD" w:rsidRPr="00D13CBD">
        <w:rPr>
          <w:sz w:val="24"/>
        </w:rPr>
        <w:t xml:space="preserve">EXECUÇÃO E </w:t>
      </w:r>
      <w:r w:rsidR="001C4EF1" w:rsidRPr="00D13CBD">
        <w:rPr>
          <w:sz w:val="24"/>
        </w:rPr>
        <w:t>HOMOLOGAÇÃO DO CONCURSO PÚBLICO</w:t>
      </w:r>
      <w:bookmarkEnd w:id="11"/>
    </w:p>
    <w:p w14:paraId="2950A3B9" w14:textId="77777777" w:rsidR="008A17DD" w:rsidRPr="005B0CA3" w:rsidRDefault="008A17DD" w:rsidP="005B17A4">
      <w:pPr>
        <w:pStyle w:val="Ttulo1"/>
        <w:spacing w:before="0" w:line="360" w:lineRule="auto"/>
        <w:ind w:left="0" w:right="284"/>
      </w:pPr>
      <w:bookmarkStart w:id="12" w:name="_GoBack"/>
      <w:bookmarkEnd w:id="12"/>
    </w:p>
    <w:p w14:paraId="4E11ABCD" w14:textId="67311302" w:rsidR="005B18AE" w:rsidRDefault="008A17DD" w:rsidP="00EE29F2">
      <w:pPr>
        <w:pStyle w:val="Corpodetexto"/>
        <w:spacing w:line="360" w:lineRule="auto"/>
        <w:ind w:right="54"/>
        <w:jc w:val="both"/>
        <w:rPr>
          <w:sz w:val="10"/>
          <w:szCs w:val="10"/>
        </w:rPr>
      </w:pPr>
      <w:r w:rsidRPr="005B0CA3">
        <w:t xml:space="preserve">Trata-se de parecer do controle interno sobre </w:t>
      </w:r>
      <w:r w:rsidR="00EE29F2">
        <w:t>a regularidade da</w:t>
      </w:r>
      <w:r w:rsidR="00E8496C">
        <w:t xml:space="preserve"> execução e</w:t>
      </w:r>
      <w:r w:rsidR="00EE29F2">
        <w:t xml:space="preserve"> homologação do</w:t>
      </w:r>
      <w:r w:rsidR="00F86154" w:rsidRPr="003149C2">
        <w:t xml:space="preserve"> concurso público</w:t>
      </w:r>
      <w:r w:rsidR="00EE29F2">
        <w:t>,</w:t>
      </w:r>
      <w:r w:rsidR="00A933E2" w:rsidRPr="003149C2">
        <w:t xml:space="preserve"> Edital XXXX, para provimento de vagas e cadastro de reserva no cargo de XXXXXXXX</w:t>
      </w:r>
      <w:r w:rsidR="001078BA" w:rsidRPr="003149C2">
        <w:t xml:space="preserve"> </w:t>
      </w:r>
      <w:r w:rsidR="005B18AE" w:rsidRPr="003149C2">
        <w:t xml:space="preserve">conforme </w:t>
      </w:r>
      <w:r w:rsidR="00EE29F2">
        <w:t xml:space="preserve">processo </w:t>
      </w:r>
      <w:r w:rsidR="001078BA" w:rsidRPr="003149C2">
        <w:t>e-Docs</w:t>
      </w:r>
      <w:r w:rsidR="005B18AE" w:rsidRPr="003149C2">
        <w:t xml:space="preserve"> nº</w:t>
      </w:r>
      <w:r w:rsidR="001078BA" w:rsidRPr="003149C2">
        <w:t xml:space="preserve"> XXXX-XXXX</w:t>
      </w:r>
      <w:r w:rsidR="00B90BA1" w:rsidRPr="003149C2">
        <w:t xml:space="preserve">, </w:t>
      </w:r>
      <w:r w:rsidRPr="003149C2">
        <w:t>em</w:t>
      </w:r>
      <w:r w:rsidRPr="003149C2">
        <w:rPr>
          <w:spacing w:val="1"/>
        </w:rPr>
        <w:t xml:space="preserve"> </w:t>
      </w:r>
      <w:r w:rsidRPr="003149C2">
        <w:t>cumprimento</w:t>
      </w:r>
      <w:r w:rsidRPr="003149C2">
        <w:rPr>
          <w:spacing w:val="1"/>
        </w:rPr>
        <w:t xml:space="preserve"> </w:t>
      </w:r>
      <w:r w:rsidRPr="003149C2">
        <w:t>ao</w:t>
      </w:r>
      <w:r w:rsidRPr="003149C2">
        <w:rPr>
          <w:spacing w:val="1"/>
        </w:rPr>
        <w:t xml:space="preserve"> </w:t>
      </w:r>
      <w:r w:rsidR="0021006B" w:rsidRPr="003149C2">
        <w:rPr>
          <w:spacing w:val="1"/>
        </w:rPr>
        <w:t xml:space="preserve">artigo </w:t>
      </w:r>
      <w:r w:rsidR="0021006B" w:rsidRPr="003149C2">
        <w:t xml:space="preserve">9º, § </w:t>
      </w:r>
      <w:r w:rsidR="000122FC" w:rsidRPr="003149C2">
        <w:t>3º</w:t>
      </w:r>
      <w:r w:rsidR="0021006B" w:rsidRPr="003149C2">
        <w:t>, da Instrução Normativa TCE nº 038/2016</w:t>
      </w:r>
      <w:r w:rsidR="000122FC" w:rsidRPr="003149C2">
        <w:t xml:space="preserve"> e suas alterações</w:t>
      </w:r>
      <w:r w:rsidR="00A933E2" w:rsidRPr="003149C2">
        <w:t>.</w:t>
      </w:r>
      <w:r w:rsidR="00EE29F2" w:rsidRPr="003149C2">
        <w:rPr>
          <w:sz w:val="10"/>
          <w:szCs w:val="10"/>
        </w:rPr>
        <w:t xml:space="preserve"> </w:t>
      </w:r>
    </w:p>
    <w:p w14:paraId="4655B0FB" w14:textId="24AE9256" w:rsidR="00E97501" w:rsidRDefault="00E97501" w:rsidP="00EE29F2">
      <w:pPr>
        <w:pStyle w:val="Corpodetexto"/>
        <w:spacing w:line="360" w:lineRule="auto"/>
        <w:ind w:right="54"/>
        <w:jc w:val="both"/>
        <w:rPr>
          <w:sz w:val="10"/>
          <w:szCs w:val="10"/>
        </w:rPr>
      </w:pPr>
    </w:p>
    <w:p w14:paraId="11EE2F1B" w14:textId="24AAACE0" w:rsidR="00E97501" w:rsidRPr="003149C2" w:rsidRDefault="00E97501" w:rsidP="00E97501">
      <w:pPr>
        <w:pStyle w:val="Corpodetexto"/>
        <w:pBdr>
          <w:top w:val="single" w:sz="4" w:space="1" w:color="auto"/>
          <w:bottom w:val="single" w:sz="4" w:space="1" w:color="auto"/>
        </w:pBdr>
        <w:ind w:right="57"/>
        <w:rPr>
          <w:b/>
          <w:bCs/>
        </w:rPr>
      </w:pPr>
      <w:r>
        <w:rPr>
          <w:b/>
          <w:bCs/>
        </w:rPr>
        <w:t>Pontos de Controle</w:t>
      </w:r>
      <w:r w:rsidRPr="003149C2">
        <w:rPr>
          <w:b/>
          <w:bCs/>
        </w:rPr>
        <w:t>:</w:t>
      </w:r>
    </w:p>
    <w:p w14:paraId="5830BCE4" w14:textId="77777777" w:rsidR="00E97501" w:rsidRPr="003149C2" w:rsidRDefault="00E97501" w:rsidP="00EE29F2">
      <w:pPr>
        <w:pStyle w:val="Corpodetexto"/>
        <w:spacing w:line="360" w:lineRule="auto"/>
        <w:ind w:right="54"/>
        <w:jc w:val="both"/>
        <w:rPr>
          <w:sz w:val="10"/>
          <w:szCs w:val="10"/>
        </w:rPr>
      </w:pPr>
    </w:p>
    <w:tbl>
      <w:tblPr>
        <w:tblStyle w:val="Tabelacomgrade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120"/>
        <w:gridCol w:w="2968"/>
        <w:gridCol w:w="2551"/>
      </w:tblGrid>
      <w:tr w:rsidR="008B2C01" w14:paraId="53BFB443" w14:textId="77777777" w:rsidTr="006260DE">
        <w:tc>
          <w:tcPr>
            <w:tcW w:w="709" w:type="dxa"/>
            <w:shd w:val="clear" w:color="auto" w:fill="D9D9D9" w:themeFill="background1" w:themeFillShade="D9"/>
          </w:tcPr>
          <w:p w14:paraId="073E5097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</w:p>
          <w:p w14:paraId="4E91A88C" w14:textId="72216C22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120" w:type="dxa"/>
            <w:shd w:val="clear" w:color="auto" w:fill="D9D9D9" w:themeFill="background1" w:themeFillShade="D9"/>
          </w:tcPr>
          <w:p w14:paraId="2E04B83F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</w:p>
          <w:p w14:paraId="0DDEF660" w14:textId="7AF1EC57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  <w:r w:rsidRPr="00CE5BED">
              <w:rPr>
                <w:b/>
                <w:sz w:val="18"/>
              </w:rPr>
              <w:t>PONTO DE CONTROLE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3D9E8031" w14:textId="7266C8D0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  <w:r w:rsidRPr="00CE5BED">
              <w:rPr>
                <w:b/>
                <w:sz w:val="18"/>
              </w:rPr>
              <w:t>DOCUMENTO PARA AFERIÇÃO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A89DF0" w14:textId="046EAF61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b/>
                <w:sz w:val="18"/>
              </w:rPr>
            </w:pPr>
            <w:r w:rsidRPr="00CE5BED">
              <w:rPr>
                <w:b/>
                <w:sz w:val="18"/>
              </w:rPr>
              <w:t>Nº DO</w:t>
            </w:r>
            <w:r w:rsidR="006260DE">
              <w:rPr>
                <w:b/>
                <w:sz w:val="18"/>
              </w:rPr>
              <w:t>(S)</w:t>
            </w:r>
            <w:r w:rsidRPr="00CE5BED">
              <w:rPr>
                <w:b/>
                <w:sz w:val="18"/>
              </w:rPr>
              <w:t xml:space="preserve"> DOCUMENTO</w:t>
            </w:r>
            <w:r w:rsidR="006260DE">
              <w:rPr>
                <w:b/>
                <w:sz w:val="18"/>
              </w:rPr>
              <w:t>(S)</w:t>
            </w:r>
            <w:r w:rsidRPr="00CE5BED">
              <w:rPr>
                <w:b/>
                <w:sz w:val="18"/>
              </w:rPr>
              <w:t xml:space="preserve"> NO E-DOCS</w:t>
            </w:r>
          </w:p>
        </w:tc>
      </w:tr>
      <w:tr w:rsidR="00EB3656" w14:paraId="43EC36DC" w14:textId="77777777" w:rsidTr="006260DE">
        <w:tc>
          <w:tcPr>
            <w:tcW w:w="709" w:type="dxa"/>
          </w:tcPr>
          <w:p w14:paraId="14483D54" w14:textId="77777777" w:rsidR="00417C57" w:rsidRDefault="00417C57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1C126F70" w14:textId="77777777" w:rsidR="00417C57" w:rsidRDefault="00417C57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34625574" w14:textId="2A9C3819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217E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</w:tcPr>
          <w:p w14:paraId="31C65781" w14:textId="2BD1D3C2" w:rsidR="00EB3656" w:rsidRPr="003765E9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 w:rsidRPr="003765E9">
              <w:rPr>
                <w:sz w:val="20"/>
                <w:szCs w:val="20"/>
              </w:rPr>
              <w:t>Edital completo, erratas e prova de sua pub</w:t>
            </w:r>
            <w:r w:rsidRPr="00EB3656">
              <w:rPr>
                <w:sz w:val="20"/>
                <w:szCs w:val="20"/>
              </w:rPr>
              <w:t>licação (O Edital e suas etapas, bem como eventuais erratas, deverão vir acompanhadas da respectiva publicação no DIO)</w:t>
            </w:r>
          </w:p>
        </w:tc>
        <w:tc>
          <w:tcPr>
            <w:tcW w:w="2968" w:type="dxa"/>
          </w:tcPr>
          <w:p w14:paraId="2117AD28" w14:textId="61D3A858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color w:val="FF0000"/>
                <w:sz w:val="20"/>
                <w:szCs w:val="20"/>
              </w:rPr>
            </w:pPr>
            <w:r w:rsidRPr="00EB3656">
              <w:rPr>
                <w:sz w:val="20"/>
                <w:szCs w:val="20"/>
              </w:rPr>
              <w:t>Processo do concurso e Diário Oficial</w:t>
            </w:r>
          </w:p>
        </w:tc>
        <w:tc>
          <w:tcPr>
            <w:tcW w:w="2551" w:type="dxa"/>
          </w:tcPr>
          <w:p w14:paraId="245AA156" w14:textId="77777777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</w:p>
        </w:tc>
      </w:tr>
      <w:tr w:rsidR="00EB3656" w14:paraId="4FF8AD60" w14:textId="77777777" w:rsidTr="006260DE">
        <w:tc>
          <w:tcPr>
            <w:tcW w:w="709" w:type="dxa"/>
            <w:shd w:val="clear" w:color="auto" w:fill="F2F2F2" w:themeFill="background1" w:themeFillShade="F2"/>
          </w:tcPr>
          <w:p w14:paraId="17DFC69C" w14:textId="3CDB2FEC" w:rsidR="00EB3656" w:rsidRPr="00F41431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20" w:type="dxa"/>
            <w:shd w:val="clear" w:color="auto" w:fill="F2F2F2" w:themeFill="background1" w:themeFillShade="F2"/>
          </w:tcPr>
          <w:p w14:paraId="147D8121" w14:textId="15532F29" w:rsidR="00EB3656" w:rsidRPr="003765E9" w:rsidRDefault="00A50D06" w:rsidP="00A50D0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resultado preliminar e definitivo dos pedidos de isenção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2DCF8EC1" w14:textId="29D68274" w:rsidR="00EB3656" w:rsidRPr="00F41431" w:rsidRDefault="008F45C1" w:rsidP="00BC502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 w:rsidRPr="00EB3656">
              <w:rPr>
                <w:sz w:val="20"/>
                <w:szCs w:val="20"/>
              </w:rPr>
              <w:t>Processo do concurso e Diário Oficial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EA44BB2" w14:textId="77777777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</w:p>
        </w:tc>
      </w:tr>
      <w:tr w:rsidR="00EB3656" w14:paraId="321CF0F0" w14:textId="77777777" w:rsidTr="00417C57">
        <w:tc>
          <w:tcPr>
            <w:tcW w:w="709" w:type="dxa"/>
            <w:shd w:val="clear" w:color="auto" w:fill="FFFFFF" w:themeFill="background1"/>
          </w:tcPr>
          <w:p w14:paraId="0D5B1F7B" w14:textId="77777777" w:rsidR="00417C57" w:rsidRDefault="00417C57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5B836C21" w14:textId="5A7C4627" w:rsidR="00EB3656" w:rsidRPr="003765E9" w:rsidRDefault="00417C57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217E"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  <w:shd w:val="clear" w:color="auto" w:fill="FFFFFF" w:themeFill="background1"/>
          </w:tcPr>
          <w:p w14:paraId="5BD80D12" w14:textId="706DDB84" w:rsidR="00EB3656" w:rsidRPr="003765E9" w:rsidRDefault="00A50D06" w:rsidP="00A50D0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Publicação do resultado preliminar e definitivo dos pedidos de inscrição nas vagas reservadas a </w:t>
            </w:r>
            <w:r w:rsidR="000C5BAF">
              <w:rPr>
                <w:sz w:val="20"/>
                <w:szCs w:val="20"/>
              </w:rPr>
              <w:t>defi</w:t>
            </w:r>
            <w:r>
              <w:rPr>
                <w:sz w:val="20"/>
                <w:szCs w:val="20"/>
              </w:rPr>
              <w:t>cientes, negros e ind</w:t>
            </w:r>
            <w:r w:rsidR="00DE217E">
              <w:rPr>
                <w:sz w:val="20"/>
                <w:szCs w:val="20"/>
              </w:rPr>
              <w:t>ígenas</w:t>
            </w:r>
          </w:p>
        </w:tc>
        <w:tc>
          <w:tcPr>
            <w:tcW w:w="2968" w:type="dxa"/>
            <w:shd w:val="clear" w:color="auto" w:fill="FFFFFF" w:themeFill="background1"/>
          </w:tcPr>
          <w:p w14:paraId="0A7A58A3" w14:textId="28308887" w:rsidR="00EB3656" w:rsidRPr="00F41431" w:rsidRDefault="008F45C1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 w:rsidRPr="00EB3656">
              <w:rPr>
                <w:sz w:val="20"/>
                <w:szCs w:val="20"/>
              </w:rPr>
              <w:t>Processo do concurso e Diário Oficial</w:t>
            </w:r>
          </w:p>
        </w:tc>
        <w:tc>
          <w:tcPr>
            <w:tcW w:w="2551" w:type="dxa"/>
            <w:shd w:val="clear" w:color="auto" w:fill="FFFFFF" w:themeFill="background1"/>
          </w:tcPr>
          <w:p w14:paraId="12A72AAD" w14:textId="77777777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</w:p>
        </w:tc>
      </w:tr>
      <w:tr w:rsidR="00EB3656" w14:paraId="5EDE7B68" w14:textId="77777777" w:rsidTr="006260DE">
        <w:tc>
          <w:tcPr>
            <w:tcW w:w="709" w:type="dxa"/>
            <w:shd w:val="clear" w:color="auto" w:fill="F2F2F2" w:themeFill="background1" w:themeFillShade="F2"/>
          </w:tcPr>
          <w:p w14:paraId="6F759E1A" w14:textId="77777777" w:rsidR="003563CD" w:rsidRDefault="003563CD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5F97906E" w14:textId="2EAE5465" w:rsidR="00EB3656" w:rsidRPr="00F41431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120" w:type="dxa"/>
            <w:shd w:val="clear" w:color="auto" w:fill="F2F2F2" w:themeFill="background1" w:themeFillShade="F2"/>
          </w:tcPr>
          <w:p w14:paraId="548CBB87" w14:textId="6B2C8043" w:rsidR="00EB3656" w:rsidRPr="003765E9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r</w:t>
            </w:r>
            <w:r w:rsidRPr="003765E9">
              <w:rPr>
                <w:sz w:val="20"/>
                <w:szCs w:val="20"/>
              </w:rPr>
              <w:t>esultado</w:t>
            </w:r>
            <w:r>
              <w:rPr>
                <w:sz w:val="20"/>
                <w:szCs w:val="20"/>
              </w:rPr>
              <w:t xml:space="preserve"> preliminar e</w:t>
            </w:r>
            <w:r w:rsidRPr="003765E9">
              <w:rPr>
                <w:sz w:val="20"/>
                <w:szCs w:val="20"/>
              </w:rPr>
              <w:t xml:space="preserve"> final</w:t>
            </w:r>
            <w:r>
              <w:rPr>
                <w:sz w:val="20"/>
                <w:szCs w:val="20"/>
              </w:rPr>
              <w:t xml:space="preserve"> do procedimento de avaliação da perícia médica dos candidatos deficientes, bem como aos que se declararam negros e indígenas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360315A4" w14:textId="5B338D23" w:rsidR="00EB3656" w:rsidRPr="00F41431" w:rsidRDefault="008F45C1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 w:rsidRPr="00EB3656">
              <w:rPr>
                <w:sz w:val="20"/>
                <w:szCs w:val="20"/>
              </w:rPr>
              <w:t>Processo do concurso e Diário Oficial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F620820" w14:textId="77777777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</w:p>
        </w:tc>
      </w:tr>
      <w:tr w:rsidR="00EB3656" w14:paraId="53A0B3D3" w14:textId="77777777" w:rsidTr="00417C57">
        <w:tc>
          <w:tcPr>
            <w:tcW w:w="709" w:type="dxa"/>
            <w:shd w:val="clear" w:color="auto" w:fill="FFFFFF" w:themeFill="background1"/>
          </w:tcPr>
          <w:p w14:paraId="410C2D17" w14:textId="18415125" w:rsidR="00417C57" w:rsidRDefault="00417C57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1CD2BA75" w14:textId="1DB14BB1" w:rsidR="00DE217E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35B1891D" w14:textId="77777777" w:rsidR="00DE217E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14:paraId="67DE3498" w14:textId="365F6C9D" w:rsidR="00EB3656" w:rsidRPr="00F41431" w:rsidRDefault="00DE217E" w:rsidP="00EB3656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120" w:type="dxa"/>
            <w:shd w:val="clear" w:color="auto" w:fill="FFFFFF" w:themeFill="background1"/>
          </w:tcPr>
          <w:p w14:paraId="52949371" w14:textId="19A4DC05" w:rsidR="00EB3656" w:rsidRPr="003765E9" w:rsidRDefault="00DE217E" w:rsidP="000C5BAF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r</w:t>
            </w:r>
            <w:r w:rsidRPr="003765E9">
              <w:rPr>
                <w:sz w:val="20"/>
                <w:szCs w:val="20"/>
              </w:rPr>
              <w:t>esultado</w:t>
            </w:r>
            <w:r>
              <w:rPr>
                <w:sz w:val="20"/>
                <w:szCs w:val="20"/>
              </w:rPr>
              <w:t xml:space="preserve"> preliminar e</w:t>
            </w:r>
            <w:r w:rsidRPr="003765E9">
              <w:rPr>
                <w:sz w:val="20"/>
                <w:szCs w:val="20"/>
              </w:rPr>
              <w:t xml:space="preserve"> final</w:t>
            </w:r>
            <w:r>
              <w:rPr>
                <w:sz w:val="20"/>
                <w:szCs w:val="20"/>
              </w:rPr>
              <w:t xml:space="preserve"> (homologação),</w:t>
            </w:r>
            <w:r w:rsidRPr="003765E9">
              <w:rPr>
                <w:sz w:val="20"/>
                <w:szCs w:val="20"/>
              </w:rPr>
              <w:t xml:space="preserve"> por ordem de classificação e por cargo, da qual conste o nome completo dos candidatos aprovados e número de inscrição, incluindo lista de candidatos aprovados e não classificados dentro do número de vagas existentes no edital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  <w:shd w:val="clear" w:color="auto" w:fill="FFFFFF" w:themeFill="background1"/>
          </w:tcPr>
          <w:p w14:paraId="28E9494B" w14:textId="5AD6DB5A" w:rsidR="00EB3656" w:rsidRPr="00F41431" w:rsidRDefault="008F45C1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  <w:r w:rsidRPr="00EB3656">
              <w:rPr>
                <w:sz w:val="20"/>
                <w:szCs w:val="20"/>
              </w:rPr>
              <w:t>Processo do concurso e Diário Oficial</w:t>
            </w:r>
          </w:p>
        </w:tc>
        <w:tc>
          <w:tcPr>
            <w:tcW w:w="2551" w:type="dxa"/>
            <w:shd w:val="clear" w:color="auto" w:fill="FFFFFF" w:themeFill="background1"/>
          </w:tcPr>
          <w:p w14:paraId="18AD83A9" w14:textId="77777777" w:rsidR="00EB3656" w:rsidRPr="00F41431" w:rsidRDefault="00EB3656" w:rsidP="00EB3656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rPr>
                <w:sz w:val="20"/>
                <w:szCs w:val="20"/>
              </w:rPr>
            </w:pPr>
          </w:p>
        </w:tc>
      </w:tr>
    </w:tbl>
    <w:p w14:paraId="54E15993" w14:textId="63E31932" w:rsidR="00957DFF" w:rsidRPr="003149C2" w:rsidRDefault="00957DFF" w:rsidP="00957DFF">
      <w:pPr>
        <w:pStyle w:val="Corpodetexto"/>
        <w:pBdr>
          <w:top w:val="single" w:sz="4" w:space="1" w:color="auto"/>
          <w:bottom w:val="single" w:sz="4" w:space="1" w:color="auto"/>
        </w:pBdr>
        <w:ind w:right="57"/>
        <w:rPr>
          <w:b/>
          <w:bCs/>
        </w:rPr>
      </w:pPr>
      <w:r w:rsidRPr="003149C2">
        <w:rPr>
          <w:b/>
          <w:bCs/>
        </w:rPr>
        <w:t>Conclusão</w:t>
      </w:r>
      <w:r w:rsidR="00537977">
        <w:rPr>
          <w:rStyle w:val="Refdenotaderodap"/>
          <w:b/>
          <w:bCs/>
        </w:rPr>
        <w:footnoteReference w:id="1"/>
      </w:r>
      <w:r w:rsidRPr="003149C2">
        <w:rPr>
          <w:b/>
          <w:bCs/>
        </w:rPr>
        <w:t>:</w:t>
      </w:r>
    </w:p>
    <w:p w14:paraId="7876B34C" w14:textId="77777777" w:rsidR="00957DFF" w:rsidRPr="003149C2" w:rsidRDefault="00957DFF" w:rsidP="00957DFF">
      <w:pPr>
        <w:pStyle w:val="Corpodetexto"/>
        <w:spacing w:line="360" w:lineRule="auto"/>
        <w:ind w:right="221"/>
        <w:jc w:val="both"/>
        <w:rPr>
          <w:sz w:val="10"/>
          <w:szCs w:val="10"/>
        </w:rPr>
      </w:pPr>
    </w:p>
    <w:p w14:paraId="3541A2D8" w14:textId="21CF775B" w:rsidR="008A17DD" w:rsidRPr="005B0CA3" w:rsidRDefault="008A17DD" w:rsidP="00957DFF">
      <w:pPr>
        <w:pStyle w:val="Corpodetexto"/>
        <w:spacing w:line="360" w:lineRule="auto"/>
        <w:ind w:right="221"/>
        <w:jc w:val="both"/>
      </w:pPr>
      <w:r w:rsidRPr="003149C2">
        <w:t xml:space="preserve">Isto posto, atesto pela </w:t>
      </w:r>
      <w:r w:rsidR="00B90BA1" w:rsidRPr="003149C2">
        <w:t>regularidade</w:t>
      </w:r>
      <w:r w:rsidRPr="003149C2">
        <w:t xml:space="preserve"> </w:t>
      </w:r>
      <w:r w:rsidR="00EE29F2">
        <w:t>da</w:t>
      </w:r>
      <w:r w:rsidR="00E8496C">
        <w:t xml:space="preserve"> execução e</w:t>
      </w:r>
      <w:r w:rsidR="00EE29F2">
        <w:t xml:space="preserve"> homologação do presente concurso público</w:t>
      </w:r>
      <w:r w:rsidR="00776B3F">
        <w:t xml:space="preserve">, sem prejuízo do poder </w:t>
      </w:r>
      <w:r w:rsidR="00B90BA1" w:rsidRPr="003149C2">
        <w:rPr>
          <w:spacing w:val="-64"/>
        </w:rPr>
        <w:t xml:space="preserve">  </w:t>
      </w:r>
      <w:r w:rsidR="00776B3F">
        <w:t>de</w:t>
      </w:r>
      <w:r w:rsidR="00EE29F2">
        <w:t xml:space="preserve"> fiscalização </w:t>
      </w:r>
      <w:r w:rsidR="00B4786F">
        <w:t xml:space="preserve">da </w:t>
      </w:r>
      <w:r w:rsidR="00776B3F" w:rsidRPr="00B4786F">
        <w:t xml:space="preserve">comissão do concurso, </w:t>
      </w:r>
      <w:r w:rsidR="00776B3F">
        <w:t>bem como</w:t>
      </w:r>
      <w:r w:rsidRPr="003149C2">
        <w:rPr>
          <w:spacing w:val="-2"/>
        </w:rPr>
        <w:t xml:space="preserve"> </w:t>
      </w:r>
      <w:r w:rsidRPr="003149C2">
        <w:t>posteriores</w:t>
      </w:r>
      <w:r w:rsidRPr="003149C2">
        <w:rPr>
          <w:spacing w:val="-1"/>
        </w:rPr>
        <w:t xml:space="preserve"> </w:t>
      </w:r>
      <w:r w:rsidRPr="003149C2">
        <w:t>verificações</w:t>
      </w:r>
      <w:r w:rsidRPr="003149C2">
        <w:rPr>
          <w:spacing w:val="-2"/>
        </w:rPr>
        <w:t xml:space="preserve"> </w:t>
      </w:r>
      <w:r w:rsidRPr="003149C2">
        <w:t>pelo</w:t>
      </w:r>
      <w:r w:rsidRPr="003149C2">
        <w:rPr>
          <w:spacing w:val="-3"/>
        </w:rPr>
        <w:t xml:space="preserve"> </w:t>
      </w:r>
      <w:r w:rsidRPr="003149C2">
        <w:t>Tribunal</w:t>
      </w:r>
      <w:r w:rsidRPr="003149C2">
        <w:rPr>
          <w:spacing w:val="-1"/>
        </w:rPr>
        <w:t xml:space="preserve"> </w:t>
      </w:r>
      <w:r w:rsidRPr="003149C2">
        <w:t>de</w:t>
      </w:r>
      <w:r w:rsidRPr="003149C2">
        <w:rPr>
          <w:spacing w:val="-1"/>
        </w:rPr>
        <w:t xml:space="preserve"> </w:t>
      </w:r>
      <w:r w:rsidRPr="003149C2">
        <w:t>Contas</w:t>
      </w:r>
      <w:r w:rsidRPr="003149C2">
        <w:rPr>
          <w:spacing w:val="-3"/>
        </w:rPr>
        <w:t xml:space="preserve"> </w:t>
      </w:r>
      <w:r w:rsidRPr="003149C2">
        <w:t>do</w:t>
      </w:r>
      <w:r w:rsidRPr="003149C2">
        <w:rPr>
          <w:spacing w:val="-4"/>
        </w:rPr>
        <w:t xml:space="preserve"> </w:t>
      </w:r>
      <w:r w:rsidR="00B90BA1" w:rsidRPr="003149C2">
        <w:t>Espírito Santo</w:t>
      </w:r>
      <w:r w:rsidR="00F86154" w:rsidRPr="003149C2">
        <w:t xml:space="preserve">, </w:t>
      </w:r>
      <w:r w:rsidR="00B90BA1" w:rsidRPr="003149C2">
        <w:t xml:space="preserve">conforme a competência que lhe foi atribuida pelo artigo </w:t>
      </w:r>
      <w:r w:rsidR="00793F90" w:rsidRPr="003149C2">
        <w:t>71, inciso IV, da Constituição do Estado do Espírito Santo.</w:t>
      </w:r>
    </w:p>
    <w:p w14:paraId="03EDE0B1" w14:textId="77777777" w:rsidR="00550A37" w:rsidRPr="005B0CA3" w:rsidRDefault="00550A37" w:rsidP="00957DFF">
      <w:pPr>
        <w:pStyle w:val="Corpodetexto"/>
        <w:spacing w:line="360" w:lineRule="auto"/>
        <w:ind w:right="221"/>
        <w:jc w:val="both"/>
      </w:pPr>
    </w:p>
    <w:p w14:paraId="0401C14E" w14:textId="62787A38" w:rsidR="00DB5664" w:rsidRDefault="00DB5664" w:rsidP="00EE15D4">
      <w:pPr>
        <w:pStyle w:val="Corpodetexto"/>
        <w:tabs>
          <w:tab w:val="left" w:pos="3718"/>
        </w:tabs>
        <w:spacing w:line="360" w:lineRule="auto"/>
      </w:pPr>
      <w:r w:rsidRPr="005B0CA3">
        <w:t>Local,</w:t>
      </w:r>
      <w:r w:rsidRPr="005B0CA3">
        <w:rPr>
          <w:u w:val="single"/>
        </w:rPr>
        <w:t xml:space="preserve">    </w:t>
      </w:r>
      <w:r w:rsidRPr="005B0CA3">
        <w:rPr>
          <w:spacing w:val="60"/>
          <w:u w:val="single"/>
        </w:rPr>
        <w:t xml:space="preserve"> </w:t>
      </w:r>
      <w:r w:rsidRPr="005B0CA3">
        <w:t>de</w:t>
      </w:r>
      <w:r w:rsidRPr="005B0CA3">
        <w:rPr>
          <w:u w:val="single"/>
        </w:rPr>
        <w:tab/>
      </w:r>
      <w:r w:rsidRPr="005B0CA3">
        <w:t>de</w:t>
      </w:r>
      <w:r w:rsidRPr="005B0CA3">
        <w:rPr>
          <w:spacing w:val="-2"/>
        </w:rPr>
        <w:t xml:space="preserve"> </w:t>
      </w:r>
      <w:r w:rsidR="0008366C" w:rsidRPr="005B0CA3">
        <w:t>20XX</w:t>
      </w:r>
      <w:r w:rsidRPr="005B0CA3">
        <w:t>.</w:t>
      </w:r>
    </w:p>
    <w:p w14:paraId="42F5A311" w14:textId="43F7F6EA" w:rsidR="00D240D0" w:rsidRDefault="00D240D0" w:rsidP="00EE15D4">
      <w:pPr>
        <w:pStyle w:val="Corpodetexto"/>
        <w:tabs>
          <w:tab w:val="left" w:pos="3718"/>
        </w:tabs>
        <w:spacing w:line="360" w:lineRule="auto"/>
      </w:pPr>
    </w:p>
    <w:p w14:paraId="1AC83944" w14:textId="77777777" w:rsidR="00E8496C" w:rsidRPr="005B0CA3" w:rsidRDefault="00E8496C" w:rsidP="00EE15D4">
      <w:pPr>
        <w:pStyle w:val="Corpodetexto"/>
        <w:tabs>
          <w:tab w:val="left" w:pos="3718"/>
        </w:tabs>
        <w:spacing w:line="360" w:lineRule="auto"/>
      </w:pPr>
    </w:p>
    <w:p w14:paraId="41B012DA" w14:textId="77777777" w:rsidR="00DB5664" w:rsidRPr="005B0CA3" w:rsidRDefault="00DB5664" w:rsidP="00EE15D4">
      <w:pPr>
        <w:pStyle w:val="Corpodetexto"/>
        <w:ind w:right="250"/>
        <w:jc w:val="center"/>
        <w:rPr>
          <w:b/>
          <w:bCs/>
        </w:rPr>
      </w:pPr>
      <w:r w:rsidRPr="005B0CA3">
        <w:rPr>
          <w:b/>
          <w:bCs/>
        </w:rPr>
        <w:t>Responsável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pelo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Controle</w:t>
      </w:r>
      <w:r w:rsidRPr="005B0CA3">
        <w:rPr>
          <w:b/>
          <w:bCs/>
          <w:spacing w:val="-2"/>
        </w:rPr>
        <w:t xml:space="preserve"> </w:t>
      </w:r>
      <w:r w:rsidRPr="005B0CA3">
        <w:rPr>
          <w:b/>
          <w:bCs/>
        </w:rPr>
        <w:t>Interno</w:t>
      </w:r>
      <w:r w:rsidR="0008366C" w:rsidRPr="005B0CA3">
        <w:rPr>
          <w:b/>
          <w:bCs/>
        </w:rPr>
        <w:t xml:space="preserve"> da UG</w:t>
      </w:r>
    </w:p>
    <w:p w14:paraId="1AD00958" w14:textId="71E078F8" w:rsidR="00DB5664" w:rsidRPr="006B12B2" w:rsidRDefault="001D21E5" w:rsidP="00EE15D4">
      <w:pPr>
        <w:pStyle w:val="Corpodetexto"/>
        <w:ind w:right="249"/>
        <w:jc w:val="center"/>
      </w:pPr>
      <w:r w:rsidRPr="006B12B2">
        <w:t>CPF</w:t>
      </w:r>
      <w:r w:rsidR="00DB5664" w:rsidRPr="006B12B2">
        <w:rPr>
          <w:spacing w:val="-3"/>
        </w:rPr>
        <w:t xml:space="preserve"> </w:t>
      </w:r>
      <w:r w:rsidR="00DB5664" w:rsidRPr="006B12B2">
        <w:t>nº</w:t>
      </w:r>
      <w:r w:rsidR="0008366C" w:rsidRPr="006B12B2">
        <w:t xml:space="preserve"> XXXXX</w:t>
      </w:r>
    </w:p>
    <w:p w14:paraId="1CFAA75F" w14:textId="2342236B" w:rsidR="00EE15D4" w:rsidRPr="006B12B2" w:rsidRDefault="00550A37" w:rsidP="00EE15D4">
      <w:pPr>
        <w:pStyle w:val="Corpodetexto"/>
        <w:ind w:right="249"/>
        <w:jc w:val="center"/>
        <w:rPr>
          <w:i/>
          <w:iCs/>
          <w:sz w:val="20"/>
          <w:szCs w:val="20"/>
        </w:rPr>
      </w:pPr>
      <w:r w:rsidRPr="006B12B2">
        <w:rPr>
          <w:i/>
          <w:iCs/>
          <w:sz w:val="20"/>
          <w:szCs w:val="20"/>
        </w:rPr>
        <w:t>a</w:t>
      </w:r>
      <w:r w:rsidR="00EE15D4" w:rsidRPr="006B12B2">
        <w:rPr>
          <w:i/>
          <w:iCs/>
          <w:sz w:val="20"/>
          <w:szCs w:val="20"/>
        </w:rPr>
        <w:t>ssinado eletronicamente</w:t>
      </w:r>
    </w:p>
    <w:p w14:paraId="15F10B8D" w14:textId="77777777" w:rsidR="001D21E5" w:rsidRPr="006B12B2" w:rsidRDefault="001D21E5" w:rsidP="0008366C">
      <w:pPr>
        <w:pStyle w:val="Corpodetexto"/>
        <w:spacing w:line="360" w:lineRule="auto"/>
        <w:ind w:right="249"/>
        <w:jc w:val="center"/>
      </w:pPr>
    </w:p>
    <w:p w14:paraId="63AB84C5" w14:textId="52D189F3" w:rsidR="001D21E5" w:rsidRDefault="001D21E5" w:rsidP="00B626EF">
      <w:pPr>
        <w:pStyle w:val="Corpodetexto"/>
        <w:spacing w:line="360" w:lineRule="auto"/>
        <w:ind w:right="249"/>
      </w:pPr>
    </w:p>
    <w:p w14:paraId="4BA5FE54" w14:textId="62C9F1F6" w:rsidR="00013F36" w:rsidRDefault="00013F36" w:rsidP="00B626EF">
      <w:pPr>
        <w:pStyle w:val="Corpodetexto"/>
        <w:spacing w:line="360" w:lineRule="auto"/>
        <w:ind w:right="249"/>
      </w:pPr>
    </w:p>
    <w:p w14:paraId="78545A28" w14:textId="306F0E10" w:rsidR="00013F36" w:rsidRDefault="00013F36" w:rsidP="00B626EF">
      <w:pPr>
        <w:pStyle w:val="Corpodetexto"/>
        <w:spacing w:line="360" w:lineRule="auto"/>
        <w:ind w:right="249"/>
      </w:pPr>
    </w:p>
    <w:p w14:paraId="2F7B52A8" w14:textId="63CE74CB" w:rsidR="00013F36" w:rsidRDefault="00013F36" w:rsidP="00B626EF">
      <w:pPr>
        <w:pStyle w:val="Corpodetexto"/>
        <w:spacing w:line="360" w:lineRule="auto"/>
        <w:ind w:right="249"/>
      </w:pPr>
    </w:p>
    <w:p w14:paraId="02638DDB" w14:textId="7AB02985" w:rsidR="00013F36" w:rsidRDefault="00013F36" w:rsidP="00B626EF">
      <w:pPr>
        <w:pStyle w:val="Corpodetexto"/>
        <w:spacing w:line="360" w:lineRule="auto"/>
        <w:ind w:right="249"/>
      </w:pPr>
    </w:p>
    <w:p w14:paraId="5335C20F" w14:textId="23A5A4AC" w:rsidR="00013F36" w:rsidRDefault="00013F36" w:rsidP="00B626EF">
      <w:pPr>
        <w:pStyle w:val="Corpodetexto"/>
        <w:spacing w:line="360" w:lineRule="auto"/>
        <w:ind w:right="249"/>
      </w:pPr>
    </w:p>
    <w:p w14:paraId="24AB2A0F" w14:textId="6B866BA9" w:rsidR="00013F36" w:rsidRDefault="00013F36" w:rsidP="00B626EF">
      <w:pPr>
        <w:pStyle w:val="Corpodetexto"/>
        <w:spacing w:line="360" w:lineRule="auto"/>
        <w:ind w:right="249"/>
      </w:pPr>
    </w:p>
    <w:p w14:paraId="1EDD2197" w14:textId="6988D220" w:rsidR="00013F36" w:rsidRDefault="00013F36" w:rsidP="00B626EF">
      <w:pPr>
        <w:pStyle w:val="Corpodetexto"/>
        <w:spacing w:line="360" w:lineRule="auto"/>
        <w:ind w:right="249"/>
      </w:pPr>
    </w:p>
    <w:p w14:paraId="40F1FAB4" w14:textId="77777777" w:rsidR="00013F36" w:rsidRPr="005B0CA3" w:rsidRDefault="00013F36" w:rsidP="00B626EF">
      <w:pPr>
        <w:pStyle w:val="Corpodetexto"/>
        <w:spacing w:line="360" w:lineRule="auto"/>
        <w:ind w:right="249"/>
      </w:pPr>
    </w:p>
    <w:sectPr w:rsidR="00013F36" w:rsidRPr="005B0CA3" w:rsidSect="009F4AEA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EF146" w14:textId="77777777" w:rsidR="000D12F2" w:rsidRDefault="000D12F2" w:rsidP="00DB5664">
      <w:pPr>
        <w:spacing w:after="0" w:line="240" w:lineRule="auto"/>
      </w:pPr>
      <w:r>
        <w:separator/>
      </w:r>
    </w:p>
  </w:endnote>
  <w:endnote w:type="continuationSeparator" w:id="0">
    <w:p w14:paraId="5FA11277" w14:textId="77777777" w:rsidR="000D12F2" w:rsidRDefault="000D12F2" w:rsidP="00D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2790"/>
      <w:docPartObj>
        <w:docPartGallery w:val="Page Numbers (Bottom of Page)"/>
        <w:docPartUnique/>
      </w:docPartObj>
    </w:sdtPr>
    <w:sdtEndPr/>
    <w:sdtContent>
      <w:p w14:paraId="3DA27B5D" w14:textId="2BB1B1E0" w:rsidR="0060558E" w:rsidRDefault="006055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BF">
          <w:rPr>
            <w:noProof/>
          </w:rPr>
          <w:t>2</w:t>
        </w:r>
        <w:r>
          <w:fldChar w:fldCharType="end"/>
        </w:r>
      </w:p>
    </w:sdtContent>
  </w:sdt>
  <w:p w14:paraId="2AAED384" w14:textId="77777777" w:rsidR="0060558E" w:rsidRDefault="006055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BBAD" w14:textId="77777777" w:rsidR="000D12F2" w:rsidRDefault="000D12F2" w:rsidP="00DB5664">
      <w:pPr>
        <w:spacing w:after="0" w:line="240" w:lineRule="auto"/>
      </w:pPr>
      <w:r>
        <w:separator/>
      </w:r>
    </w:p>
  </w:footnote>
  <w:footnote w:type="continuationSeparator" w:id="0">
    <w:p w14:paraId="6871BFBE" w14:textId="77777777" w:rsidR="000D12F2" w:rsidRDefault="000D12F2" w:rsidP="00DB5664">
      <w:pPr>
        <w:spacing w:after="0" w:line="240" w:lineRule="auto"/>
      </w:pPr>
      <w:r>
        <w:continuationSeparator/>
      </w:r>
    </w:p>
  </w:footnote>
  <w:footnote w:id="1">
    <w:p w14:paraId="26929B7C" w14:textId="77777777" w:rsidR="00537977" w:rsidRPr="006B12B2" w:rsidRDefault="00537977" w:rsidP="00537977">
      <w:pPr>
        <w:pStyle w:val="Corpodetexto"/>
        <w:spacing w:line="360" w:lineRule="auto"/>
        <w:ind w:right="221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B12B2">
        <w:rPr>
          <w:sz w:val="20"/>
          <w:szCs w:val="20"/>
        </w:rPr>
        <w:t xml:space="preserve">Em caso de inviabilidade de ateste da regularidade devido a incosistências: </w:t>
      </w:r>
    </w:p>
    <w:p w14:paraId="6163B26C" w14:textId="35D29B24" w:rsidR="00537977" w:rsidRPr="006B12B2" w:rsidRDefault="00537977" w:rsidP="00B4786F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right="221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Solicitar esclarecimento</w:t>
      </w:r>
      <w:r w:rsidRPr="00977616">
        <w:rPr>
          <w:sz w:val="16"/>
          <w:szCs w:val="20"/>
        </w:rPr>
        <w:t xml:space="preserve">s </w:t>
      </w:r>
      <w:r w:rsidR="00B4786F">
        <w:rPr>
          <w:sz w:val="20"/>
        </w:rPr>
        <w:t>ao</w:t>
      </w:r>
      <w:r w:rsidR="00977616" w:rsidRPr="00977616">
        <w:rPr>
          <w:sz w:val="20"/>
        </w:rPr>
        <w:t xml:space="preserve"> </w:t>
      </w:r>
      <w:r w:rsidR="00B4786F" w:rsidRPr="00B4786F">
        <w:rPr>
          <w:sz w:val="20"/>
        </w:rPr>
        <w:t xml:space="preserve">Responsável pela Remessa de Atos de Pessoal </w:t>
      </w:r>
      <w:r w:rsidR="00977616" w:rsidRPr="00B4786F">
        <w:rPr>
          <w:sz w:val="20"/>
        </w:rPr>
        <w:t>ou Comissão do Concurso</w:t>
      </w:r>
      <w:r w:rsidR="00977616" w:rsidRPr="00B4786F">
        <w:rPr>
          <w:sz w:val="16"/>
          <w:szCs w:val="20"/>
        </w:rPr>
        <w:t xml:space="preserve"> </w:t>
      </w:r>
      <w:r w:rsidRPr="00B4786F">
        <w:rPr>
          <w:sz w:val="20"/>
          <w:szCs w:val="20"/>
        </w:rPr>
        <w:t>quanto às incosistências, se possível, com a identificação das causas</w:t>
      </w:r>
      <w:r w:rsidRPr="006B12B2">
        <w:rPr>
          <w:sz w:val="20"/>
          <w:szCs w:val="20"/>
        </w:rPr>
        <w:t xml:space="preserve"> que originaram a inconsistência e, se for o caso, informando as medidas adotadas para sanar o problema;</w:t>
      </w:r>
    </w:p>
    <w:p w14:paraId="48C0B2EC" w14:textId="77777777" w:rsidR="00537977" w:rsidRPr="006B12B2" w:rsidRDefault="00537977" w:rsidP="00537977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left="284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Avaliar se a constatação da inconsistência enseja:</w:t>
      </w:r>
    </w:p>
    <w:p w14:paraId="239CF1D6" w14:textId="77777777" w:rsidR="00537977" w:rsidRPr="006B12B2" w:rsidRDefault="00537977" w:rsidP="0053797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Somente oportunidades de melhorias de controle, ou</w:t>
      </w:r>
    </w:p>
    <w:p w14:paraId="56F65A02" w14:textId="77777777" w:rsidR="00537977" w:rsidRPr="006B12B2" w:rsidRDefault="00537977" w:rsidP="0053797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Trata-se de uma incosistência que, em função da sua relevância, necessita de correções, podendo ser mencionado como ressalvas, se não tratado (solucionado) tempestivamente e a contento.</w:t>
      </w:r>
    </w:p>
    <w:p w14:paraId="1A4A7BC4" w14:textId="21AC5C1F" w:rsidR="00537977" w:rsidRDefault="0053797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9A4" w14:textId="77777777" w:rsidR="0060558E" w:rsidRDefault="0060558E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noProof/>
        <w:color w:val="1F497D"/>
        <w:szCs w:val="28"/>
        <w:lang w:eastAsia="pt-BR" w:bidi="ar-SA"/>
      </w:rPr>
      <w:drawing>
        <wp:anchor distT="0" distB="0" distL="114300" distR="114300" simplePos="0" relativeHeight="251659264" behindDoc="0" locked="0" layoutInCell="1" allowOverlap="1" wp14:anchorId="40EF4C4A" wp14:editId="374E82AF">
          <wp:simplePos x="0" y="0"/>
          <wp:positionH relativeFrom="page">
            <wp:posOffset>3811473</wp:posOffset>
          </wp:positionH>
          <wp:positionV relativeFrom="paragraph">
            <wp:posOffset>-168859</wp:posOffset>
          </wp:positionV>
          <wp:extent cx="537210" cy="574040"/>
          <wp:effectExtent l="0" t="0" r="0" b="0"/>
          <wp:wrapNone/>
          <wp:docPr id="27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795DD" w14:textId="77777777" w:rsidR="0060558E" w:rsidRDefault="0060558E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20FD1E99" w14:textId="77777777" w:rsidR="0060558E" w:rsidRPr="00D76C0A" w:rsidRDefault="0060558E" w:rsidP="00A73329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color w:val="1F497D"/>
        <w:sz w:val="28"/>
        <w:szCs w:val="32"/>
      </w:rPr>
      <w:t>G</w:t>
    </w:r>
    <w:r w:rsidRPr="00D76C0A">
      <w:rPr>
        <w:rFonts w:ascii="Arial Narrow" w:hAnsi="Arial Narrow" w:cs="Aharoni"/>
        <w:b/>
        <w:color w:val="1F497D"/>
        <w:sz w:val="28"/>
        <w:szCs w:val="32"/>
      </w:rPr>
      <w:t>OVERNO DO ESTADO DO ESPÍRITO SANTO</w:t>
    </w:r>
  </w:p>
  <w:p w14:paraId="298B88DC" w14:textId="77777777" w:rsidR="0060558E" w:rsidRPr="00D76C0A" w:rsidRDefault="0060558E" w:rsidP="00A73329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4"/>
        <w:szCs w:val="28"/>
      </w:rPr>
    </w:pPr>
    <w:r w:rsidRPr="00D76C0A">
      <w:rPr>
        <w:rFonts w:ascii="Arial Narrow" w:hAnsi="Arial Narrow" w:cs="Aharoni"/>
        <w:b/>
        <w:color w:val="1F497D"/>
        <w:sz w:val="24"/>
        <w:szCs w:val="28"/>
      </w:rPr>
      <w:t xml:space="preserve">SECRETARIA DE ESTADO DE </w:t>
    </w:r>
    <w:r>
      <w:rPr>
        <w:rFonts w:ascii="Arial Narrow" w:hAnsi="Arial Narrow" w:cs="Aharoni"/>
        <w:b/>
        <w:color w:val="1F497D"/>
        <w:sz w:val="24"/>
        <w:szCs w:val="28"/>
      </w:rPr>
      <w:t>xxx</w:t>
    </w:r>
  </w:p>
  <w:p w14:paraId="690E1904" w14:textId="77777777" w:rsidR="0060558E" w:rsidRDefault="006055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498"/>
    <w:multiLevelType w:val="hybridMultilevel"/>
    <w:tmpl w:val="D23CE4F8"/>
    <w:lvl w:ilvl="0" w:tplc="20C0C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7DAC"/>
    <w:multiLevelType w:val="hybridMultilevel"/>
    <w:tmpl w:val="D24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039"/>
    <w:multiLevelType w:val="hybridMultilevel"/>
    <w:tmpl w:val="172679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3367"/>
    <w:multiLevelType w:val="hybridMultilevel"/>
    <w:tmpl w:val="3FE0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F3B28"/>
    <w:multiLevelType w:val="hybridMultilevel"/>
    <w:tmpl w:val="77626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2D5A"/>
    <w:multiLevelType w:val="hybridMultilevel"/>
    <w:tmpl w:val="0774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320E"/>
    <w:multiLevelType w:val="hybridMultilevel"/>
    <w:tmpl w:val="EDD6B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3212"/>
    <w:multiLevelType w:val="hybridMultilevel"/>
    <w:tmpl w:val="9E48E238"/>
    <w:lvl w:ilvl="0" w:tplc="B944D8E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128"/>
    <w:multiLevelType w:val="hybridMultilevel"/>
    <w:tmpl w:val="F456393A"/>
    <w:lvl w:ilvl="0" w:tplc="E37833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B06C1"/>
    <w:multiLevelType w:val="hybridMultilevel"/>
    <w:tmpl w:val="6BC84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291D"/>
    <w:multiLevelType w:val="hybridMultilevel"/>
    <w:tmpl w:val="F5905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1376"/>
    <w:multiLevelType w:val="hybridMultilevel"/>
    <w:tmpl w:val="840A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0822"/>
    <w:multiLevelType w:val="hybridMultilevel"/>
    <w:tmpl w:val="5D003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4C5B"/>
    <w:multiLevelType w:val="hybridMultilevel"/>
    <w:tmpl w:val="72EAE0AE"/>
    <w:lvl w:ilvl="0" w:tplc="FCCC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0122FC"/>
    <w:rsid w:val="00013F36"/>
    <w:rsid w:val="00023489"/>
    <w:rsid w:val="00027972"/>
    <w:rsid w:val="000367CC"/>
    <w:rsid w:val="0008366C"/>
    <w:rsid w:val="000A684A"/>
    <w:rsid w:val="000A6DC5"/>
    <w:rsid w:val="000C5BAF"/>
    <w:rsid w:val="000D12F2"/>
    <w:rsid w:val="000E0D65"/>
    <w:rsid w:val="001078BA"/>
    <w:rsid w:val="001139E2"/>
    <w:rsid w:val="001148DE"/>
    <w:rsid w:val="001363BF"/>
    <w:rsid w:val="00151A68"/>
    <w:rsid w:val="0016120A"/>
    <w:rsid w:val="00162EBC"/>
    <w:rsid w:val="001B4B8F"/>
    <w:rsid w:val="001C2415"/>
    <w:rsid w:val="001C4EF1"/>
    <w:rsid w:val="001D21E5"/>
    <w:rsid w:val="0021006B"/>
    <w:rsid w:val="00237BB1"/>
    <w:rsid w:val="0026013B"/>
    <w:rsid w:val="00281403"/>
    <w:rsid w:val="00283FBF"/>
    <w:rsid w:val="002C0315"/>
    <w:rsid w:val="002D29F7"/>
    <w:rsid w:val="003149C2"/>
    <w:rsid w:val="0035050B"/>
    <w:rsid w:val="003563CD"/>
    <w:rsid w:val="00360BB7"/>
    <w:rsid w:val="003765E9"/>
    <w:rsid w:val="003A283B"/>
    <w:rsid w:val="003B0378"/>
    <w:rsid w:val="003C251C"/>
    <w:rsid w:val="003D65F1"/>
    <w:rsid w:val="003F220B"/>
    <w:rsid w:val="00412492"/>
    <w:rsid w:val="00414061"/>
    <w:rsid w:val="00417C57"/>
    <w:rsid w:val="00462A51"/>
    <w:rsid w:val="004A4574"/>
    <w:rsid w:val="00537977"/>
    <w:rsid w:val="00550A37"/>
    <w:rsid w:val="005705F9"/>
    <w:rsid w:val="005B0CA3"/>
    <w:rsid w:val="005B17A4"/>
    <w:rsid w:val="005B18AE"/>
    <w:rsid w:val="0060558E"/>
    <w:rsid w:val="006249BE"/>
    <w:rsid w:val="006260DE"/>
    <w:rsid w:val="00656638"/>
    <w:rsid w:val="00662C1E"/>
    <w:rsid w:val="00682CA7"/>
    <w:rsid w:val="006A02FE"/>
    <w:rsid w:val="006B12B2"/>
    <w:rsid w:val="006F50F1"/>
    <w:rsid w:val="0071405A"/>
    <w:rsid w:val="0074204D"/>
    <w:rsid w:val="007443F8"/>
    <w:rsid w:val="0075087A"/>
    <w:rsid w:val="00776B3F"/>
    <w:rsid w:val="00793F90"/>
    <w:rsid w:val="007D603F"/>
    <w:rsid w:val="007F1311"/>
    <w:rsid w:val="00871FC6"/>
    <w:rsid w:val="00895FC9"/>
    <w:rsid w:val="008A17DD"/>
    <w:rsid w:val="008B2C01"/>
    <w:rsid w:val="008C65B2"/>
    <w:rsid w:val="008E01F8"/>
    <w:rsid w:val="008F45C1"/>
    <w:rsid w:val="0090319F"/>
    <w:rsid w:val="00903EA6"/>
    <w:rsid w:val="009142DB"/>
    <w:rsid w:val="009171F5"/>
    <w:rsid w:val="00957DFF"/>
    <w:rsid w:val="00961A36"/>
    <w:rsid w:val="009761EA"/>
    <w:rsid w:val="00976629"/>
    <w:rsid w:val="00977616"/>
    <w:rsid w:val="00996F19"/>
    <w:rsid w:val="009B3B43"/>
    <w:rsid w:val="009C3F23"/>
    <w:rsid w:val="009D3B5B"/>
    <w:rsid w:val="009F4AEA"/>
    <w:rsid w:val="009F4E35"/>
    <w:rsid w:val="009F5281"/>
    <w:rsid w:val="00A33031"/>
    <w:rsid w:val="00A3538B"/>
    <w:rsid w:val="00A50D06"/>
    <w:rsid w:val="00A73329"/>
    <w:rsid w:val="00A933E2"/>
    <w:rsid w:val="00AA6EA7"/>
    <w:rsid w:val="00AB381E"/>
    <w:rsid w:val="00AC4478"/>
    <w:rsid w:val="00AE5515"/>
    <w:rsid w:val="00AF78A8"/>
    <w:rsid w:val="00B03CF0"/>
    <w:rsid w:val="00B06371"/>
    <w:rsid w:val="00B30A22"/>
    <w:rsid w:val="00B4786F"/>
    <w:rsid w:val="00B626EF"/>
    <w:rsid w:val="00B66E82"/>
    <w:rsid w:val="00B713AA"/>
    <w:rsid w:val="00B72447"/>
    <w:rsid w:val="00B90BA1"/>
    <w:rsid w:val="00BA40D0"/>
    <w:rsid w:val="00BB25DA"/>
    <w:rsid w:val="00BB31EC"/>
    <w:rsid w:val="00BB460C"/>
    <w:rsid w:val="00BC121F"/>
    <w:rsid w:val="00BC5024"/>
    <w:rsid w:val="00BD3FD3"/>
    <w:rsid w:val="00BE2C3F"/>
    <w:rsid w:val="00BE6CAA"/>
    <w:rsid w:val="00C10F08"/>
    <w:rsid w:val="00C11D36"/>
    <w:rsid w:val="00C24B9E"/>
    <w:rsid w:val="00C32C4E"/>
    <w:rsid w:val="00C3373C"/>
    <w:rsid w:val="00C81304"/>
    <w:rsid w:val="00C8268F"/>
    <w:rsid w:val="00C96D00"/>
    <w:rsid w:val="00CB1352"/>
    <w:rsid w:val="00CC1FF5"/>
    <w:rsid w:val="00CD3886"/>
    <w:rsid w:val="00CE5BED"/>
    <w:rsid w:val="00D12811"/>
    <w:rsid w:val="00D13CBD"/>
    <w:rsid w:val="00D22944"/>
    <w:rsid w:val="00D240D0"/>
    <w:rsid w:val="00D71957"/>
    <w:rsid w:val="00D90344"/>
    <w:rsid w:val="00D92206"/>
    <w:rsid w:val="00D962B5"/>
    <w:rsid w:val="00DA2ED4"/>
    <w:rsid w:val="00DB5664"/>
    <w:rsid w:val="00DE217E"/>
    <w:rsid w:val="00DE225D"/>
    <w:rsid w:val="00E10EA6"/>
    <w:rsid w:val="00E37CD7"/>
    <w:rsid w:val="00E8496C"/>
    <w:rsid w:val="00E97501"/>
    <w:rsid w:val="00EB3656"/>
    <w:rsid w:val="00EE15D4"/>
    <w:rsid w:val="00EE29F2"/>
    <w:rsid w:val="00EF4B15"/>
    <w:rsid w:val="00F044B2"/>
    <w:rsid w:val="00F41431"/>
    <w:rsid w:val="00F5127D"/>
    <w:rsid w:val="00F65008"/>
    <w:rsid w:val="00F86154"/>
    <w:rsid w:val="00FA6D3A"/>
    <w:rsid w:val="00FC4782"/>
    <w:rsid w:val="00FD59EC"/>
    <w:rsid w:val="00FE2B9C"/>
    <w:rsid w:val="00FF26CF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31C8"/>
  <w15:chartTrackingRefBased/>
  <w15:docId w15:val="{DA3FFCF2-9246-4F27-A8E2-15FA728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664"/>
    <w:pPr>
      <w:widowControl w:val="0"/>
      <w:autoSpaceDE w:val="0"/>
      <w:autoSpaceDN w:val="0"/>
      <w:spacing w:before="91" w:after="0" w:line="240" w:lineRule="auto"/>
      <w:ind w:left="710" w:right="1155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64"/>
  </w:style>
  <w:style w:type="paragraph" w:styleId="Rodap">
    <w:name w:val="footer"/>
    <w:basedOn w:val="Normal"/>
    <w:link w:val="Rodap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64"/>
  </w:style>
  <w:style w:type="character" w:customStyle="1" w:styleId="SemEspaamentoChar">
    <w:name w:val="Sem Espaçamento Char"/>
    <w:link w:val="SemEspaamento"/>
    <w:locked/>
    <w:rsid w:val="00DB5664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DB5664"/>
    <w:pPr>
      <w:spacing w:after="0" w:line="240" w:lineRule="auto"/>
      <w:jc w:val="both"/>
    </w:pPr>
    <w:rPr>
      <w:rFonts w:ascii="Arial" w:hAnsi="Arial" w:cs="Arial"/>
      <w:lang w:bidi="en-US"/>
    </w:rPr>
  </w:style>
  <w:style w:type="paragraph" w:styleId="Ttulo">
    <w:name w:val="Title"/>
    <w:basedOn w:val="Normal"/>
    <w:link w:val="TtuloChar"/>
    <w:uiPriority w:val="1"/>
    <w:qFormat/>
    <w:rsid w:val="00DB5664"/>
    <w:pPr>
      <w:widowControl w:val="0"/>
      <w:autoSpaceDE w:val="0"/>
      <w:autoSpaceDN w:val="0"/>
      <w:spacing w:after="0" w:line="240" w:lineRule="auto"/>
      <w:ind w:left="710" w:right="250" w:hanging="5"/>
      <w:jc w:val="center"/>
    </w:pPr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B5664"/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B5664"/>
    <w:rPr>
      <w:rFonts w:ascii="Arial" w:eastAsia="Arial" w:hAnsi="Arial" w:cs="Arial"/>
      <w:b/>
      <w:bCs/>
      <w:sz w:val="28"/>
      <w:szCs w:val="28"/>
      <w:lang w:val="pt-PT"/>
    </w:rPr>
  </w:style>
  <w:style w:type="paragraph" w:styleId="Sumrio1">
    <w:name w:val="toc 1"/>
    <w:basedOn w:val="Normal"/>
    <w:uiPriority w:val="39"/>
    <w:qFormat/>
    <w:rsid w:val="00DB5664"/>
    <w:pPr>
      <w:widowControl w:val="0"/>
      <w:autoSpaceDE w:val="0"/>
      <w:autoSpaceDN w:val="0"/>
      <w:spacing w:before="139" w:after="0" w:line="240" w:lineRule="auto"/>
      <w:ind w:left="682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566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B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2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A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2A5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8DE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4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814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E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A478-C0E0-4859-8F3B-172A5906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Audiceia Andrade</cp:lastModifiedBy>
  <cp:revision>2</cp:revision>
  <cp:lastPrinted>2024-04-12T20:54:00Z</cp:lastPrinted>
  <dcterms:created xsi:type="dcterms:W3CDTF">2024-05-14T14:14:00Z</dcterms:created>
  <dcterms:modified xsi:type="dcterms:W3CDTF">2024-05-14T14:14:00Z</dcterms:modified>
</cp:coreProperties>
</file>