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B5330" w14:textId="77777777" w:rsidR="00B03230" w:rsidRPr="00DC52F6" w:rsidRDefault="00B03230" w:rsidP="00DC52F6">
      <w:pPr>
        <w:pStyle w:val="Ttulo3"/>
        <w:shd w:val="clear" w:color="auto" w:fill="1F3864" w:themeFill="accent1" w:themeFillShade="80"/>
        <w:spacing w:before="0" w:line="240" w:lineRule="auto"/>
        <w:jc w:val="center"/>
        <w:rPr>
          <w:rStyle w:val="Forte"/>
          <w:rFonts w:ascii="Cambria" w:hAnsi="Cambria"/>
          <w:color w:val="FFFFFF" w:themeColor="background1"/>
          <w:sz w:val="32"/>
          <w:szCs w:val="32"/>
        </w:rPr>
      </w:pPr>
      <w:bookmarkStart w:id="0" w:name="_Toc77087505"/>
      <w:r w:rsidRPr="00DC52F6">
        <w:rPr>
          <w:rStyle w:val="Forte"/>
          <w:rFonts w:ascii="Cambria" w:hAnsi="Cambria"/>
          <w:color w:val="FFFFFF" w:themeColor="background1"/>
          <w:sz w:val="32"/>
          <w:szCs w:val="32"/>
        </w:rPr>
        <w:t>Anexo</w:t>
      </w:r>
      <w:r w:rsidR="00945770">
        <w:rPr>
          <w:rStyle w:val="Forte"/>
          <w:rFonts w:ascii="Cambria" w:hAnsi="Cambria"/>
          <w:color w:val="FFFFFF" w:themeColor="background1"/>
          <w:sz w:val="32"/>
          <w:szCs w:val="32"/>
        </w:rPr>
        <w:t xml:space="preserve"> I</w:t>
      </w:r>
      <w:r w:rsidR="00F115B7">
        <w:rPr>
          <w:rStyle w:val="Forte"/>
          <w:rFonts w:ascii="Cambria" w:hAnsi="Cambria"/>
          <w:color w:val="FFFFFF" w:themeColor="background1"/>
          <w:sz w:val="32"/>
          <w:szCs w:val="32"/>
        </w:rPr>
        <w:t xml:space="preserve"> - </w:t>
      </w:r>
      <w:r w:rsidRPr="00DC52F6">
        <w:rPr>
          <w:rStyle w:val="Forte"/>
          <w:rFonts w:ascii="Cambria" w:hAnsi="Cambria"/>
          <w:color w:val="FFFFFF" w:themeColor="background1"/>
          <w:sz w:val="32"/>
          <w:szCs w:val="32"/>
        </w:rPr>
        <w:t>Planejamento Anual</w:t>
      </w:r>
      <w:bookmarkEnd w:id="0"/>
    </w:p>
    <w:p w14:paraId="01C3229F" w14:textId="77777777" w:rsidR="00B03230" w:rsidRPr="009D7739" w:rsidRDefault="00B03230" w:rsidP="00646D45">
      <w:pPr>
        <w:autoSpaceDE w:val="0"/>
        <w:autoSpaceDN w:val="0"/>
        <w:adjustRightInd w:val="0"/>
        <w:jc w:val="center"/>
        <w:rPr>
          <w:rFonts w:ascii="Cambria" w:hAnsi="Cambria" w:cs="Arial"/>
          <w:iCs/>
          <w:color w:val="FF0000"/>
          <w:sz w:val="24"/>
          <w:szCs w:val="24"/>
        </w:rPr>
      </w:pPr>
      <w:r w:rsidRPr="009D7739">
        <w:rPr>
          <w:rFonts w:ascii="Cambria" w:hAnsi="Cambria" w:cs="Arial"/>
          <w:iCs/>
          <w:color w:val="FF0000"/>
          <w:sz w:val="24"/>
          <w:szCs w:val="24"/>
        </w:rPr>
        <w:t>[</w:t>
      </w:r>
      <w:proofErr w:type="gramStart"/>
      <w:r w:rsidRPr="009D7739">
        <w:rPr>
          <w:rFonts w:ascii="Cambria" w:hAnsi="Cambria" w:cs="Arial"/>
          <w:iCs/>
          <w:color w:val="FF0000"/>
          <w:sz w:val="24"/>
          <w:szCs w:val="24"/>
        </w:rPr>
        <w:t>o</w:t>
      </w:r>
      <w:proofErr w:type="gramEnd"/>
      <w:r w:rsidRPr="009D7739">
        <w:rPr>
          <w:rFonts w:ascii="Cambria" w:hAnsi="Cambria" w:cs="Arial"/>
          <w:iCs/>
          <w:color w:val="FF0000"/>
          <w:sz w:val="24"/>
          <w:szCs w:val="24"/>
        </w:rPr>
        <w:t xml:space="preserve"> texto apresentado entre colchetes “[ ]” deve ser removido do documento</w:t>
      </w:r>
    </w:p>
    <w:p w14:paraId="3613DA7F" w14:textId="77777777" w:rsidR="00B03230" w:rsidRPr="00D22FE5" w:rsidRDefault="00B03230" w:rsidP="00B03230">
      <w:pPr>
        <w:autoSpaceDE w:val="0"/>
        <w:autoSpaceDN w:val="0"/>
        <w:adjustRightInd w:val="0"/>
        <w:jc w:val="both"/>
        <w:rPr>
          <w:rFonts w:ascii="Cambria" w:hAnsi="Cambria" w:cs="Arial"/>
          <w:iCs/>
          <w:color w:val="0D0D0D" w:themeColor="text1" w:themeTint="F2"/>
          <w:sz w:val="24"/>
          <w:szCs w:val="24"/>
        </w:rPr>
      </w:pPr>
    </w:p>
    <w:p w14:paraId="32B1FE7A" w14:textId="77777777" w:rsidR="00B03230" w:rsidRPr="00D22FE5" w:rsidRDefault="00B03230" w:rsidP="00B03230">
      <w:pPr>
        <w:autoSpaceDE w:val="0"/>
        <w:autoSpaceDN w:val="0"/>
        <w:adjustRightInd w:val="0"/>
        <w:jc w:val="both"/>
        <w:rPr>
          <w:rFonts w:ascii="Cambria" w:hAnsi="Cambria" w:cs="Arial"/>
          <w:iCs/>
          <w:color w:val="0D0D0D" w:themeColor="text1" w:themeTint="F2"/>
          <w:sz w:val="24"/>
          <w:szCs w:val="24"/>
        </w:rPr>
      </w:pPr>
    </w:p>
    <w:p w14:paraId="717C4B9C" w14:textId="77777777" w:rsidR="00B03230" w:rsidRPr="00D22FE5" w:rsidRDefault="00B03230" w:rsidP="00B03230">
      <w:pPr>
        <w:jc w:val="both"/>
        <w:rPr>
          <w:rFonts w:ascii="Cambria" w:hAnsi="Cambria" w:cs="Arial"/>
          <w:b/>
          <w:color w:val="0D0D0D" w:themeColor="text1" w:themeTint="F2"/>
          <w:sz w:val="24"/>
          <w:szCs w:val="24"/>
        </w:rPr>
      </w:pPr>
      <w:r w:rsidRPr="00D22FE5">
        <w:rPr>
          <w:rFonts w:ascii="Cambria" w:hAnsi="Cambria" w:cs="Arial"/>
          <w:b/>
          <w:color w:val="0D0D0D" w:themeColor="text1" w:themeTint="F2"/>
          <w:sz w:val="24"/>
          <w:szCs w:val="24"/>
        </w:rPr>
        <w:t>PLANEJAMENTO ANUAL PARA CONFERÊNCIA DOS PONTOS DE CONTROLE DE RESPON</w:t>
      </w:r>
      <w:r w:rsidR="001C140D" w:rsidRPr="00D22FE5">
        <w:rPr>
          <w:rFonts w:ascii="Cambria" w:hAnsi="Cambria" w:cs="Arial"/>
          <w:b/>
          <w:color w:val="0D0D0D" w:themeColor="text1" w:themeTint="F2"/>
          <w:sz w:val="24"/>
          <w:szCs w:val="24"/>
        </w:rPr>
        <w:t>S</w:t>
      </w:r>
      <w:r w:rsidRPr="00D22FE5">
        <w:rPr>
          <w:rFonts w:ascii="Cambria" w:hAnsi="Cambria" w:cs="Arial"/>
          <w:b/>
          <w:color w:val="0D0D0D" w:themeColor="text1" w:themeTint="F2"/>
          <w:sz w:val="24"/>
          <w:szCs w:val="24"/>
        </w:rPr>
        <w:t>ABILIDADE DA UECI</w:t>
      </w:r>
    </w:p>
    <w:p w14:paraId="486D8FD7" w14:textId="77777777" w:rsidR="00B03230" w:rsidRPr="00D22FE5" w:rsidRDefault="00B03230" w:rsidP="00B03230">
      <w:pPr>
        <w:jc w:val="both"/>
        <w:rPr>
          <w:rFonts w:ascii="Cambria" w:hAnsi="Cambria" w:cs="Arial"/>
          <w:b/>
          <w:bCs/>
          <w:color w:val="0D0D0D" w:themeColor="text1" w:themeTint="F2"/>
          <w:sz w:val="24"/>
          <w:szCs w:val="24"/>
        </w:rPr>
      </w:pPr>
    </w:p>
    <w:p w14:paraId="2E3401CD" w14:textId="77777777" w:rsidR="00B03230" w:rsidRPr="00D22FE5" w:rsidRDefault="00B03230" w:rsidP="00B03230">
      <w:pPr>
        <w:jc w:val="both"/>
        <w:rPr>
          <w:rFonts w:ascii="Cambria" w:hAnsi="Cambria" w:cs="Arial"/>
          <w:b/>
          <w:bCs/>
          <w:color w:val="0D0D0D" w:themeColor="text1" w:themeTint="F2"/>
          <w:sz w:val="24"/>
          <w:szCs w:val="24"/>
        </w:rPr>
      </w:pPr>
    </w:p>
    <w:p w14:paraId="1C35CF05" w14:textId="77777777" w:rsidR="00B03230" w:rsidRPr="00D22FE5" w:rsidRDefault="00B03230" w:rsidP="00B03230">
      <w:pPr>
        <w:spacing w:line="360" w:lineRule="auto"/>
        <w:jc w:val="both"/>
        <w:rPr>
          <w:rFonts w:ascii="Cambria" w:hAnsi="Cambria" w:cs="Arial"/>
          <w:bCs/>
          <w:color w:val="0D0D0D" w:themeColor="text1" w:themeTint="F2"/>
          <w:sz w:val="24"/>
          <w:szCs w:val="24"/>
        </w:rPr>
      </w:pPr>
      <w:r w:rsidRPr="00D22FE5">
        <w:rPr>
          <w:rFonts w:ascii="Cambria" w:hAnsi="Cambria" w:cs="Arial"/>
          <w:b/>
          <w:bCs/>
          <w:color w:val="0D0D0D" w:themeColor="text1" w:themeTint="F2"/>
          <w:sz w:val="24"/>
          <w:szCs w:val="24"/>
        </w:rPr>
        <w:t xml:space="preserve">Unidade Gestora Emitente: </w:t>
      </w:r>
      <w:r w:rsidRPr="00D22FE5">
        <w:rPr>
          <w:rFonts w:ascii="Cambria" w:hAnsi="Cambria" w:cs="Arial"/>
          <w:bCs/>
          <w:color w:val="0D0D0D" w:themeColor="text1" w:themeTint="F2"/>
          <w:sz w:val="24"/>
          <w:szCs w:val="24"/>
        </w:rPr>
        <w:t>[</w:t>
      </w:r>
      <w:r w:rsidRPr="00D22FE5">
        <w:rPr>
          <w:rFonts w:ascii="Cambria" w:hAnsi="Cambria" w:cs="Arial"/>
          <w:i/>
          <w:iCs/>
          <w:color w:val="0D0D0D" w:themeColor="text1" w:themeTint="F2"/>
          <w:sz w:val="24"/>
          <w:szCs w:val="24"/>
        </w:rPr>
        <w:t xml:space="preserve">unidade gestora da respectiva </w:t>
      </w:r>
      <w:r w:rsidRPr="00D22FE5">
        <w:rPr>
          <w:rFonts w:ascii="Cambria" w:hAnsi="Cambria" w:cs="Arial"/>
          <w:i/>
          <w:color w:val="0D0D0D" w:themeColor="text1" w:themeTint="F2"/>
          <w:sz w:val="24"/>
          <w:szCs w:val="24"/>
        </w:rPr>
        <w:t>Prestação de Contas Anual]</w:t>
      </w:r>
      <w:r w:rsidRPr="00D22FE5">
        <w:rPr>
          <w:rFonts w:ascii="Cambria" w:hAnsi="Cambria" w:cs="Arial"/>
          <w:color w:val="0D0D0D" w:themeColor="text1" w:themeTint="F2"/>
          <w:sz w:val="24"/>
          <w:szCs w:val="24"/>
        </w:rPr>
        <w:br/>
      </w:r>
      <w:r w:rsidRPr="00D22FE5">
        <w:rPr>
          <w:rFonts w:ascii="Cambria" w:hAnsi="Cambria" w:cs="Arial"/>
          <w:b/>
          <w:bCs/>
          <w:color w:val="0D0D0D" w:themeColor="text1" w:themeTint="F2"/>
          <w:sz w:val="24"/>
          <w:szCs w:val="24"/>
        </w:rPr>
        <w:t xml:space="preserve">Código da Unidade Gestora Emitente: </w:t>
      </w:r>
      <w:r w:rsidRPr="00D22FE5">
        <w:rPr>
          <w:rFonts w:ascii="Cambria" w:hAnsi="Cambria" w:cs="Arial"/>
          <w:bCs/>
          <w:color w:val="0D0D0D" w:themeColor="text1" w:themeTint="F2"/>
          <w:sz w:val="24"/>
          <w:szCs w:val="24"/>
        </w:rPr>
        <w:t>[</w:t>
      </w:r>
      <w:r w:rsidRPr="00D22FE5">
        <w:rPr>
          <w:rFonts w:ascii="Cambria" w:hAnsi="Cambria" w:cs="Arial"/>
          <w:i/>
          <w:iCs/>
          <w:color w:val="0D0D0D" w:themeColor="text1" w:themeTint="F2"/>
          <w:sz w:val="24"/>
          <w:szCs w:val="24"/>
        </w:rPr>
        <w:t>código da unidade gestora</w:t>
      </w:r>
      <w:r w:rsidRPr="00D22FE5">
        <w:rPr>
          <w:rFonts w:ascii="Cambria" w:hAnsi="Cambria" w:cs="Arial"/>
          <w:bCs/>
          <w:color w:val="0D0D0D" w:themeColor="text1" w:themeTint="F2"/>
          <w:sz w:val="24"/>
          <w:szCs w:val="24"/>
        </w:rPr>
        <w:t>]</w:t>
      </w:r>
    </w:p>
    <w:p w14:paraId="5753B979" w14:textId="77777777" w:rsidR="00B03230" w:rsidRPr="00D22FE5" w:rsidRDefault="00B03230" w:rsidP="00B03230">
      <w:pPr>
        <w:jc w:val="both"/>
        <w:rPr>
          <w:rFonts w:ascii="Cambria" w:hAnsi="Cambria" w:cs="Arial"/>
          <w:b/>
          <w:color w:val="0D0D0D" w:themeColor="text1" w:themeTint="F2"/>
          <w:sz w:val="24"/>
          <w:szCs w:val="24"/>
        </w:rPr>
      </w:pPr>
      <w:r w:rsidRPr="00D22FE5">
        <w:rPr>
          <w:rFonts w:ascii="Cambria" w:hAnsi="Cambria" w:cs="Arial"/>
          <w:b/>
          <w:bCs/>
          <w:color w:val="0D0D0D" w:themeColor="text1" w:themeTint="F2"/>
          <w:sz w:val="24"/>
          <w:szCs w:val="24"/>
        </w:rPr>
        <w:t xml:space="preserve">Exercício: </w:t>
      </w:r>
      <w:r w:rsidRPr="00D22FE5">
        <w:rPr>
          <w:rFonts w:ascii="Cambria" w:hAnsi="Cambria" w:cs="Arial"/>
          <w:color w:val="0D0D0D" w:themeColor="text1" w:themeTint="F2"/>
          <w:sz w:val="24"/>
          <w:szCs w:val="24"/>
        </w:rPr>
        <w:t>[</w:t>
      </w:r>
      <w:r w:rsidRPr="00D22FE5">
        <w:rPr>
          <w:rFonts w:ascii="Cambria" w:hAnsi="Cambria" w:cs="Arial"/>
          <w:i/>
          <w:iCs/>
          <w:color w:val="0D0D0D" w:themeColor="text1" w:themeTint="F2"/>
          <w:sz w:val="24"/>
          <w:szCs w:val="24"/>
        </w:rPr>
        <w:t>exercício que se refere a prestação de contas</w:t>
      </w:r>
      <w:r w:rsidRPr="00D22FE5">
        <w:rPr>
          <w:rFonts w:ascii="Cambria" w:hAnsi="Cambria" w:cs="Arial"/>
          <w:color w:val="0D0D0D" w:themeColor="text1" w:themeTint="F2"/>
          <w:sz w:val="24"/>
          <w:szCs w:val="24"/>
        </w:rPr>
        <w:t>]</w:t>
      </w:r>
    </w:p>
    <w:p w14:paraId="41FF3BD0" w14:textId="77777777" w:rsidR="00B03230" w:rsidRPr="00D22FE5" w:rsidRDefault="00B03230" w:rsidP="00B03230">
      <w:pPr>
        <w:jc w:val="both"/>
        <w:rPr>
          <w:rFonts w:ascii="Cambria" w:hAnsi="Cambria" w:cs="Arial"/>
          <w:b/>
          <w:color w:val="0D0D0D" w:themeColor="text1" w:themeTint="F2"/>
          <w:sz w:val="24"/>
          <w:szCs w:val="24"/>
        </w:rPr>
      </w:pPr>
    </w:p>
    <w:p w14:paraId="77A660C4" w14:textId="77777777" w:rsidR="00B03230" w:rsidRPr="00D22FE5" w:rsidRDefault="00B03230" w:rsidP="00B03230">
      <w:pPr>
        <w:jc w:val="both"/>
        <w:rPr>
          <w:rFonts w:ascii="Cambria" w:hAnsi="Cambria" w:cs="Arial"/>
          <w:b/>
          <w:color w:val="0D0D0D" w:themeColor="text1" w:themeTint="F2"/>
          <w:sz w:val="24"/>
          <w:szCs w:val="24"/>
        </w:rPr>
      </w:pPr>
    </w:p>
    <w:p w14:paraId="44DB46F9" w14:textId="77777777" w:rsidR="00B03230" w:rsidRPr="00D22FE5" w:rsidRDefault="00B03230" w:rsidP="00F56874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mbria" w:hAnsi="Cambria" w:cs="Arial"/>
          <w:b/>
          <w:color w:val="0D0D0D" w:themeColor="text1" w:themeTint="F2"/>
          <w:sz w:val="24"/>
          <w:szCs w:val="24"/>
        </w:rPr>
      </w:pPr>
      <w:r w:rsidRPr="00D22FE5">
        <w:rPr>
          <w:rFonts w:ascii="Cambria" w:hAnsi="Cambria" w:cs="Arial"/>
          <w:b/>
          <w:color w:val="0D0D0D" w:themeColor="text1" w:themeTint="F2"/>
          <w:sz w:val="24"/>
          <w:szCs w:val="24"/>
        </w:rPr>
        <w:t xml:space="preserve"> INTRODUÇÃO</w:t>
      </w:r>
    </w:p>
    <w:p w14:paraId="2B3E9D65" w14:textId="77777777" w:rsidR="00B03230" w:rsidRPr="00D22FE5" w:rsidRDefault="00B03230" w:rsidP="00B03230">
      <w:pPr>
        <w:jc w:val="both"/>
        <w:rPr>
          <w:rFonts w:ascii="Cambria" w:hAnsi="Cambria" w:cs="Arial"/>
          <w:b/>
          <w:color w:val="0D0D0D" w:themeColor="text1" w:themeTint="F2"/>
          <w:sz w:val="24"/>
          <w:szCs w:val="24"/>
        </w:rPr>
      </w:pPr>
    </w:p>
    <w:p w14:paraId="1C28E47D" w14:textId="77777777" w:rsidR="00B03230" w:rsidRPr="00D22FE5" w:rsidRDefault="00B03230" w:rsidP="00B03230">
      <w:pPr>
        <w:jc w:val="both"/>
        <w:rPr>
          <w:rFonts w:ascii="Cambria" w:hAnsi="Cambria" w:cs="Arial"/>
          <w:color w:val="0D0D0D" w:themeColor="text1" w:themeTint="F2"/>
          <w:sz w:val="24"/>
          <w:szCs w:val="24"/>
        </w:rPr>
      </w:pPr>
      <w:r w:rsidRPr="00D22FE5">
        <w:rPr>
          <w:rFonts w:ascii="Cambria" w:hAnsi="Cambria" w:cs="Arial"/>
          <w:color w:val="0D0D0D" w:themeColor="text1" w:themeTint="F2"/>
          <w:sz w:val="24"/>
          <w:szCs w:val="24"/>
        </w:rPr>
        <w:t>A Unidade Executora de Controle Interno da(o) [</w:t>
      </w:r>
      <w:r w:rsidRPr="00D22FE5">
        <w:rPr>
          <w:rFonts w:ascii="Cambria" w:hAnsi="Cambria" w:cs="Arial"/>
          <w:i/>
          <w:color w:val="0D0D0D" w:themeColor="text1" w:themeTint="F2"/>
          <w:sz w:val="24"/>
          <w:szCs w:val="24"/>
        </w:rPr>
        <w:t>unidade gestora da respectiva Prestação de Contas Anual</w:t>
      </w:r>
      <w:r w:rsidRPr="00D22FE5">
        <w:rPr>
          <w:rFonts w:ascii="Cambria" w:hAnsi="Cambria" w:cs="Arial"/>
          <w:color w:val="0D0D0D" w:themeColor="text1" w:themeTint="F2"/>
          <w:sz w:val="24"/>
          <w:szCs w:val="24"/>
        </w:rPr>
        <w:t>] apresenta o Planejamento Anual das Atividades de Controle Interno, no qual são previstas as ações de controle referentes ao exercício de XXXX [</w:t>
      </w:r>
      <w:r w:rsidRPr="00D22FE5">
        <w:rPr>
          <w:rFonts w:ascii="Cambria" w:hAnsi="Cambria" w:cs="Arial"/>
          <w:i/>
          <w:color w:val="0D0D0D" w:themeColor="text1" w:themeTint="F2"/>
          <w:sz w:val="24"/>
          <w:szCs w:val="24"/>
        </w:rPr>
        <w:t>informe o ano a que se refere a prestação de contas</w:t>
      </w:r>
      <w:r w:rsidRPr="00D22FE5">
        <w:rPr>
          <w:rFonts w:ascii="Cambria" w:hAnsi="Cambria" w:cs="Arial"/>
          <w:color w:val="0D0D0D" w:themeColor="text1" w:themeTint="F2"/>
          <w:sz w:val="24"/>
          <w:szCs w:val="24"/>
        </w:rPr>
        <w:t>], visando à elaboração do Relatório e Parecer Conclusivo de Unidade Executora de Controle Interno (RELUCI).</w:t>
      </w:r>
    </w:p>
    <w:p w14:paraId="67D25D1C" w14:textId="77777777" w:rsidR="00B03230" w:rsidRPr="00D22FE5" w:rsidRDefault="00B03230" w:rsidP="00B03230">
      <w:pPr>
        <w:jc w:val="both"/>
        <w:rPr>
          <w:rFonts w:ascii="Cambria" w:hAnsi="Cambria" w:cs="Arial"/>
          <w:color w:val="0D0D0D" w:themeColor="text1" w:themeTint="F2"/>
          <w:sz w:val="24"/>
          <w:szCs w:val="24"/>
        </w:rPr>
      </w:pPr>
    </w:p>
    <w:p w14:paraId="0C4AE2E0" w14:textId="77777777" w:rsidR="00B03230" w:rsidRPr="00D22FE5" w:rsidRDefault="00B03230" w:rsidP="00B03230">
      <w:pPr>
        <w:jc w:val="both"/>
        <w:rPr>
          <w:rFonts w:ascii="Cambria" w:hAnsi="Cambria" w:cs="Arial"/>
          <w:color w:val="0D0D0D" w:themeColor="text1" w:themeTint="F2"/>
          <w:sz w:val="24"/>
          <w:szCs w:val="24"/>
        </w:rPr>
      </w:pPr>
      <w:r w:rsidRPr="00D22FE5">
        <w:rPr>
          <w:rFonts w:ascii="Cambria" w:hAnsi="Cambria" w:cs="Arial"/>
          <w:color w:val="0D0D0D" w:themeColor="text1" w:themeTint="F2"/>
          <w:sz w:val="24"/>
          <w:szCs w:val="24"/>
        </w:rPr>
        <w:t>Considerando a LC nº 856/2017, Decreto nº 4.131-R/2017 e a Norma de Procedimento – SCI Nº 003, aprovada pela Resolução CONSECT nº 013/2017, o modelo de RELUCI estabelecido pelo TCEES contempla atividades de controle de responsabilidade da UECI e do OCCI-SECONT. A elaboração do RELUCI seguiu as orientações propostas pela SECONT, ficando a cargo da UECI da(o) [</w:t>
      </w:r>
      <w:r w:rsidRPr="00D22FE5">
        <w:rPr>
          <w:rFonts w:ascii="Cambria" w:hAnsi="Cambria" w:cs="Arial"/>
          <w:i/>
          <w:color w:val="0D0D0D" w:themeColor="text1" w:themeTint="F2"/>
          <w:sz w:val="24"/>
          <w:szCs w:val="24"/>
        </w:rPr>
        <w:t>unidade gestora da respectiva Prestação de Contas Anual</w:t>
      </w:r>
      <w:r w:rsidRPr="00D22FE5">
        <w:rPr>
          <w:rFonts w:ascii="Cambria" w:hAnsi="Cambria" w:cs="Arial"/>
          <w:color w:val="0D0D0D" w:themeColor="text1" w:themeTint="F2"/>
          <w:sz w:val="24"/>
          <w:szCs w:val="24"/>
        </w:rPr>
        <w:t>] as atividades constantes do Anexo I da citada Norma de Procedimento.</w:t>
      </w:r>
    </w:p>
    <w:p w14:paraId="2FEE6DD6" w14:textId="77777777" w:rsidR="00B03230" w:rsidRPr="00D22FE5" w:rsidRDefault="00B03230" w:rsidP="00B03230">
      <w:pPr>
        <w:tabs>
          <w:tab w:val="num" w:pos="720"/>
        </w:tabs>
        <w:spacing w:line="360" w:lineRule="auto"/>
        <w:jc w:val="both"/>
        <w:rPr>
          <w:rFonts w:ascii="Cambria" w:hAnsi="Cambria" w:cs="Arial"/>
          <w:color w:val="0D0D0D" w:themeColor="text1" w:themeTint="F2"/>
          <w:sz w:val="24"/>
          <w:szCs w:val="24"/>
        </w:rPr>
      </w:pPr>
    </w:p>
    <w:p w14:paraId="68F88900" w14:textId="77777777" w:rsidR="00B03230" w:rsidRPr="00D22FE5" w:rsidRDefault="00B03230" w:rsidP="00F56874">
      <w:pPr>
        <w:numPr>
          <w:ilvl w:val="0"/>
          <w:numId w:val="4"/>
        </w:numPr>
        <w:spacing w:after="0" w:line="240" w:lineRule="auto"/>
        <w:ind w:left="350"/>
        <w:jc w:val="both"/>
        <w:rPr>
          <w:rFonts w:ascii="Cambria" w:hAnsi="Cambria" w:cs="Arial"/>
          <w:b/>
          <w:color w:val="0D0D0D" w:themeColor="text1" w:themeTint="F2"/>
          <w:sz w:val="24"/>
          <w:szCs w:val="24"/>
        </w:rPr>
      </w:pPr>
      <w:r w:rsidRPr="00D22FE5">
        <w:rPr>
          <w:rFonts w:ascii="Cambria" w:hAnsi="Cambria" w:cs="Arial"/>
          <w:b/>
          <w:color w:val="0D0D0D" w:themeColor="text1" w:themeTint="F2"/>
          <w:sz w:val="24"/>
          <w:szCs w:val="24"/>
        </w:rPr>
        <w:t>PLANEJAMENTO ANUAL PARA CONFERÊNCIA DOS PONTOS DE CONTROLE DE RESPONSABILIDADE DA UECI</w:t>
      </w:r>
    </w:p>
    <w:p w14:paraId="21ACB22C" w14:textId="77777777" w:rsidR="00B03230" w:rsidRPr="00D22FE5" w:rsidRDefault="00B03230" w:rsidP="00B03230">
      <w:pPr>
        <w:spacing w:line="120" w:lineRule="auto"/>
        <w:jc w:val="both"/>
        <w:rPr>
          <w:rFonts w:ascii="Cambria" w:hAnsi="Cambria" w:cs="Arial"/>
          <w:color w:val="0D0D0D" w:themeColor="text1" w:themeTint="F2"/>
          <w:sz w:val="24"/>
          <w:szCs w:val="24"/>
        </w:rPr>
      </w:pPr>
    </w:p>
    <w:p w14:paraId="793C0E68" w14:textId="77777777" w:rsidR="00B03230" w:rsidRPr="00D22FE5" w:rsidRDefault="00B03230" w:rsidP="00B03230">
      <w:pPr>
        <w:jc w:val="both"/>
        <w:rPr>
          <w:rFonts w:ascii="Cambria" w:hAnsi="Cambria" w:cs="Arial"/>
          <w:color w:val="0D0D0D" w:themeColor="text1" w:themeTint="F2"/>
          <w:sz w:val="24"/>
          <w:szCs w:val="24"/>
        </w:rPr>
      </w:pPr>
      <w:r w:rsidRPr="00D22FE5">
        <w:rPr>
          <w:rFonts w:ascii="Cambria" w:hAnsi="Cambria" w:cs="Arial"/>
          <w:color w:val="0D0D0D" w:themeColor="text1" w:themeTint="F2"/>
          <w:sz w:val="24"/>
          <w:szCs w:val="24"/>
        </w:rPr>
        <w:t>O planejamento das atividades de controle interno considerou as normas do Tribunal de Contas do Espírito Santo (TCEES) e da Secretaria de Estado de Controle e Transparência (SECONT), e foi construído considerando os seguintes fatores:</w:t>
      </w:r>
    </w:p>
    <w:p w14:paraId="1001B67A" w14:textId="77777777" w:rsidR="00B03230" w:rsidRPr="00D22FE5" w:rsidRDefault="00B03230" w:rsidP="00B03230">
      <w:pPr>
        <w:jc w:val="both"/>
        <w:rPr>
          <w:rFonts w:ascii="Cambria" w:hAnsi="Cambria" w:cs="Arial"/>
          <w:color w:val="0D0D0D" w:themeColor="text1" w:themeTint="F2"/>
          <w:sz w:val="24"/>
          <w:szCs w:val="24"/>
        </w:rPr>
      </w:pPr>
    </w:p>
    <w:p w14:paraId="2CC22231" w14:textId="77777777" w:rsidR="00B03230" w:rsidRPr="00D22FE5" w:rsidRDefault="00B03230" w:rsidP="00F56874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Cambria" w:hAnsi="Cambria" w:cs="Arial"/>
          <w:color w:val="0D0D0D" w:themeColor="text1" w:themeTint="F2"/>
          <w:sz w:val="24"/>
          <w:szCs w:val="24"/>
        </w:rPr>
      </w:pPr>
      <w:r w:rsidRPr="00D22FE5">
        <w:rPr>
          <w:rFonts w:ascii="Cambria" w:hAnsi="Cambria" w:cs="Arial"/>
          <w:color w:val="0D0D0D" w:themeColor="text1" w:themeTint="F2"/>
          <w:sz w:val="24"/>
          <w:szCs w:val="24"/>
        </w:rPr>
        <w:t>capacidade técnica e operacional da Unidade Executora de Controle Interno;</w:t>
      </w:r>
    </w:p>
    <w:p w14:paraId="2EA66A4C" w14:textId="77777777" w:rsidR="00B03230" w:rsidRPr="00D22FE5" w:rsidRDefault="00B03230" w:rsidP="00F56874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Cambria" w:hAnsi="Cambria" w:cs="Arial"/>
          <w:color w:val="0D0D0D" w:themeColor="text1" w:themeTint="F2"/>
          <w:sz w:val="24"/>
          <w:szCs w:val="24"/>
        </w:rPr>
      </w:pPr>
      <w:r w:rsidRPr="00D22FE5">
        <w:rPr>
          <w:rFonts w:ascii="Cambria" w:hAnsi="Cambria" w:cs="Arial"/>
          <w:color w:val="0D0D0D" w:themeColor="text1" w:themeTint="F2"/>
          <w:sz w:val="24"/>
          <w:szCs w:val="24"/>
        </w:rPr>
        <w:lastRenderedPageBreak/>
        <w:t>modelo proposto pela SECONT para as atividades a cargo da UECI, conforme o Norma de Procedimento – SCI Nº 003 e Manual de Orientações para Emissão do RELUCI;</w:t>
      </w:r>
    </w:p>
    <w:p w14:paraId="4148BDCD" w14:textId="77777777" w:rsidR="00B03230" w:rsidRPr="00D22FE5" w:rsidRDefault="00B03230" w:rsidP="00F56874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Cambria" w:hAnsi="Cambria" w:cs="Arial"/>
          <w:color w:val="0D0D0D" w:themeColor="text1" w:themeTint="F2"/>
          <w:sz w:val="24"/>
          <w:szCs w:val="24"/>
        </w:rPr>
      </w:pPr>
      <w:r w:rsidRPr="00D22FE5">
        <w:rPr>
          <w:rFonts w:ascii="Cambria" w:hAnsi="Cambria" w:cs="Arial"/>
          <w:color w:val="0D0D0D" w:themeColor="text1" w:themeTint="F2"/>
          <w:sz w:val="24"/>
          <w:szCs w:val="24"/>
        </w:rPr>
        <w:t>criticidade e vulnerabilidade de itens específicos, constantes das amostras selecionadas;</w:t>
      </w:r>
    </w:p>
    <w:p w14:paraId="1EA6334C" w14:textId="77777777" w:rsidR="00B03230" w:rsidRPr="00D22FE5" w:rsidRDefault="00B03230" w:rsidP="00F56874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Cambria" w:hAnsi="Cambria" w:cs="Arial"/>
          <w:color w:val="0D0D0D" w:themeColor="text1" w:themeTint="F2"/>
          <w:sz w:val="24"/>
          <w:szCs w:val="24"/>
        </w:rPr>
      </w:pPr>
      <w:r w:rsidRPr="00D22FE5">
        <w:rPr>
          <w:rFonts w:ascii="Cambria" w:hAnsi="Cambria" w:cs="Arial"/>
          <w:color w:val="0D0D0D" w:themeColor="text1" w:themeTint="F2"/>
          <w:sz w:val="24"/>
          <w:szCs w:val="24"/>
        </w:rPr>
        <w:t>materialidade dos itens de despesas executados com base no orçamento próprio;</w:t>
      </w:r>
    </w:p>
    <w:p w14:paraId="690AAB92" w14:textId="77777777" w:rsidR="00B03230" w:rsidRPr="00D22FE5" w:rsidRDefault="00B03230" w:rsidP="00F56874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Cambria" w:hAnsi="Cambria" w:cs="Arial"/>
          <w:color w:val="0D0D0D" w:themeColor="text1" w:themeTint="F2"/>
          <w:sz w:val="24"/>
          <w:szCs w:val="24"/>
        </w:rPr>
      </w:pPr>
      <w:r w:rsidRPr="00D22FE5">
        <w:rPr>
          <w:rFonts w:ascii="Cambria" w:hAnsi="Cambria" w:cs="Arial"/>
          <w:color w:val="0D0D0D" w:themeColor="text1" w:themeTint="F2"/>
          <w:sz w:val="24"/>
          <w:szCs w:val="24"/>
        </w:rPr>
        <w:t>disponibilidade de horas para execução das atividades de conferências, conforme Cálculo de Horas Disponíveis para Conferência dos Pontos de Controle UECI da(o) [</w:t>
      </w:r>
      <w:r w:rsidRPr="00D22FE5">
        <w:rPr>
          <w:rFonts w:ascii="Cambria" w:hAnsi="Cambria" w:cs="Arial"/>
          <w:i/>
          <w:color w:val="0D0D0D" w:themeColor="text1" w:themeTint="F2"/>
          <w:sz w:val="24"/>
          <w:szCs w:val="24"/>
        </w:rPr>
        <w:t>unidade gestora da respectiva Prestação de Contas Anual</w:t>
      </w:r>
      <w:r w:rsidRPr="00D22FE5">
        <w:rPr>
          <w:rFonts w:ascii="Cambria" w:hAnsi="Cambria" w:cs="Arial"/>
          <w:color w:val="0D0D0D" w:themeColor="text1" w:themeTint="F2"/>
          <w:sz w:val="24"/>
          <w:szCs w:val="24"/>
        </w:rPr>
        <w:t>] referente as Contas de XXXX [</w:t>
      </w:r>
      <w:r w:rsidRPr="00D22FE5">
        <w:rPr>
          <w:rFonts w:ascii="Cambria" w:hAnsi="Cambria" w:cs="Arial"/>
          <w:i/>
          <w:color w:val="0D0D0D" w:themeColor="text1" w:themeTint="F2"/>
          <w:sz w:val="24"/>
          <w:szCs w:val="24"/>
        </w:rPr>
        <w:t>informe o ano a que se refere a prestação de contas</w:t>
      </w:r>
      <w:r w:rsidRPr="00D22FE5">
        <w:rPr>
          <w:rFonts w:ascii="Cambria" w:hAnsi="Cambria" w:cs="Arial"/>
          <w:color w:val="0D0D0D" w:themeColor="text1" w:themeTint="F2"/>
          <w:sz w:val="24"/>
          <w:szCs w:val="24"/>
        </w:rPr>
        <w:t>].</w:t>
      </w:r>
    </w:p>
    <w:p w14:paraId="5964EC62" w14:textId="77777777" w:rsidR="00646D45" w:rsidRPr="00D22FE5" w:rsidRDefault="00646D45" w:rsidP="00646D45">
      <w:pPr>
        <w:spacing w:after="120" w:line="240" w:lineRule="auto"/>
        <w:jc w:val="both"/>
        <w:rPr>
          <w:rFonts w:ascii="Cambria" w:hAnsi="Cambria" w:cs="Arial"/>
          <w:color w:val="0D0D0D" w:themeColor="text1" w:themeTint="F2"/>
          <w:sz w:val="24"/>
          <w:szCs w:val="24"/>
        </w:rPr>
      </w:pPr>
    </w:p>
    <w:p w14:paraId="0FCD5E78" w14:textId="77777777" w:rsidR="00B03230" w:rsidRPr="00D22FE5" w:rsidRDefault="00B03230" w:rsidP="00F56874">
      <w:pPr>
        <w:numPr>
          <w:ilvl w:val="1"/>
          <w:numId w:val="4"/>
        </w:numPr>
        <w:spacing w:line="240" w:lineRule="auto"/>
        <w:ind w:left="567" w:hanging="567"/>
        <w:jc w:val="both"/>
        <w:rPr>
          <w:rFonts w:ascii="Cambria" w:hAnsi="Cambria" w:cs="Arial"/>
          <w:b/>
          <w:bCs/>
          <w:color w:val="0D0D0D" w:themeColor="text1" w:themeTint="F2"/>
          <w:sz w:val="24"/>
          <w:szCs w:val="24"/>
        </w:rPr>
      </w:pPr>
      <w:r w:rsidRPr="00D22FE5">
        <w:rPr>
          <w:rFonts w:ascii="Cambria" w:hAnsi="Cambria" w:cs="Arial"/>
          <w:b/>
          <w:bCs/>
          <w:color w:val="0D0D0D" w:themeColor="text1" w:themeTint="F2"/>
          <w:sz w:val="24"/>
          <w:szCs w:val="24"/>
        </w:rPr>
        <w:t>Cálculo das horas disponíveis para execução das atividades de controle interno</w:t>
      </w:r>
    </w:p>
    <w:p w14:paraId="54ADE687" w14:textId="77777777" w:rsidR="00B03230" w:rsidRPr="00D22FE5" w:rsidRDefault="00B03230" w:rsidP="00B03230">
      <w:pPr>
        <w:jc w:val="both"/>
        <w:rPr>
          <w:rFonts w:ascii="Cambria" w:hAnsi="Cambria" w:cs="Arial"/>
          <w:color w:val="0D0D0D" w:themeColor="text1" w:themeTint="F2"/>
          <w:sz w:val="24"/>
          <w:szCs w:val="24"/>
        </w:rPr>
      </w:pPr>
      <w:r w:rsidRPr="00D22FE5">
        <w:rPr>
          <w:rFonts w:ascii="Cambria" w:hAnsi="Cambria" w:cs="Arial"/>
          <w:color w:val="0D0D0D" w:themeColor="text1" w:themeTint="F2"/>
          <w:sz w:val="24"/>
          <w:szCs w:val="24"/>
        </w:rPr>
        <w:t>Para apuração do tempo necessário para a realização das atividades de controle interno, foram considerados os dias úteis disponíveis entre abril do exercício de XXXX [</w:t>
      </w:r>
      <w:r w:rsidRPr="00D22FE5">
        <w:rPr>
          <w:rFonts w:ascii="Cambria" w:hAnsi="Cambria" w:cs="Arial"/>
          <w:i/>
          <w:color w:val="0D0D0D" w:themeColor="text1" w:themeTint="F2"/>
          <w:sz w:val="24"/>
          <w:szCs w:val="24"/>
        </w:rPr>
        <w:t>informe o ano a que se refere a prestação de contas</w:t>
      </w:r>
      <w:r w:rsidRPr="00D22FE5">
        <w:rPr>
          <w:rFonts w:ascii="Cambria" w:hAnsi="Cambria" w:cs="Arial"/>
          <w:color w:val="0D0D0D" w:themeColor="text1" w:themeTint="F2"/>
          <w:sz w:val="24"/>
          <w:szCs w:val="24"/>
        </w:rPr>
        <w:t>] até o mês de março do exercício subsequente, o quantitativo de servidores à disposição dessas atividades, a disponibilidade da jornada de trabalho, as horas disponíveis para o desempenho dessas atividades, os finais de semana e feriados constantes do calendário oficial, conforme demonstrado da tabela abaixo.</w:t>
      </w:r>
    </w:p>
    <w:p w14:paraId="2E71A714" w14:textId="77777777" w:rsidR="00646D45" w:rsidRPr="00646D45" w:rsidRDefault="00646D45" w:rsidP="00B03230">
      <w:pPr>
        <w:jc w:val="both"/>
        <w:rPr>
          <w:rFonts w:ascii="Cambria" w:hAnsi="Cambria" w:cs="Arial"/>
          <w:sz w:val="24"/>
          <w:szCs w:val="24"/>
        </w:rPr>
      </w:pPr>
    </w:p>
    <w:p w14:paraId="59238288" w14:textId="77777777" w:rsidR="00B03230" w:rsidRPr="00646D45" w:rsidRDefault="00B03230" w:rsidP="00B03230">
      <w:pPr>
        <w:spacing w:after="120"/>
        <w:jc w:val="both"/>
        <w:rPr>
          <w:rFonts w:ascii="Cambria" w:hAnsi="Cambria" w:cs="Arial"/>
          <w:b/>
          <w:sz w:val="24"/>
          <w:szCs w:val="24"/>
        </w:rPr>
      </w:pPr>
      <w:r w:rsidRPr="00646D45">
        <w:rPr>
          <w:rFonts w:ascii="Cambria" w:hAnsi="Cambria" w:cs="Arial"/>
          <w:b/>
          <w:sz w:val="24"/>
          <w:szCs w:val="24"/>
        </w:rPr>
        <w:t>Cálculo de Horas Disponíveis - Contas/XXXX: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588"/>
        <w:gridCol w:w="993"/>
        <w:gridCol w:w="850"/>
        <w:gridCol w:w="709"/>
        <w:gridCol w:w="850"/>
        <w:gridCol w:w="851"/>
        <w:gridCol w:w="996"/>
        <w:gridCol w:w="784"/>
        <w:gridCol w:w="1106"/>
        <w:gridCol w:w="1197"/>
      </w:tblGrid>
      <w:tr w:rsidR="00646D45" w:rsidRPr="00FE0F36" w14:paraId="45E41D0B" w14:textId="77777777" w:rsidTr="00645DF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2537432" w14:textId="77777777" w:rsidR="00B03230" w:rsidRPr="00FE0F36" w:rsidRDefault="00B03230" w:rsidP="00646D45">
            <w:pPr>
              <w:spacing w:after="0"/>
              <w:contextualSpacing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FE0F36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Mês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69D855F" w14:textId="77777777" w:rsidR="00B03230" w:rsidRPr="00FE0F36" w:rsidRDefault="00B03230" w:rsidP="00FE0F36">
            <w:pPr>
              <w:spacing w:after="0"/>
              <w:ind w:left="-86" w:right="-108"/>
              <w:contextualSpacing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FE0F36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Nº dias no mês</w:t>
            </w:r>
          </w:p>
          <w:p w14:paraId="341253DF" w14:textId="77777777" w:rsidR="00B03230" w:rsidRPr="00FE0F36" w:rsidRDefault="00B03230" w:rsidP="00FE0F36">
            <w:pPr>
              <w:spacing w:after="0"/>
              <w:ind w:left="-86" w:right="-108"/>
              <w:contextualSpacing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FE0F36">
              <w:rPr>
                <w:rFonts w:ascii="Cambria" w:hAnsi="Cambria" w:cs="Arial"/>
                <w:b/>
                <w:sz w:val="16"/>
                <w:szCs w:val="16"/>
              </w:rPr>
              <w:t>(a)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E285AFE" w14:textId="77777777" w:rsidR="00B03230" w:rsidRPr="00FE0F36" w:rsidRDefault="00B03230" w:rsidP="0076700E">
            <w:pPr>
              <w:spacing w:after="0"/>
              <w:ind w:left="-94" w:right="-52"/>
              <w:contextualSpacing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FE0F36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Nº dias final de semana e feriado</w:t>
            </w:r>
          </w:p>
          <w:p w14:paraId="2D3798F8" w14:textId="77777777" w:rsidR="00B03230" w:rsidRPr="00FE0F36" w:rsidRDefault="00B03230" w:rsidP="0076700E">
            <w:pPr>
              <w:spacing w:after="0"/>
              <w:ind w:left="-94" w:right="-52"/>
              <w:contextualSpacing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FE0F36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(b)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8F41BA3" w14:textId="77777777" w:rsidR="00B03230" w:rsidRPr="00FE0F36" w:rsidRDefault="00B03230" w:rsidP="0076700E">
            <w:pPr>
              <w:spacing w:after="0"/>
              <w:ind w:left="-91" w:right="-55"/>
              <w:contextualSpacing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FE0F36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Nº dias úteis</w:t>
            </w:r>
          </w:p>
          <w:p w14:paraId="57D5293C" w14:textId="77777777" w:rsidR="00B03230" w:rsidRPr="00FE0F36" w:rsidRDefault="00B03230" w:rsidP="0076700E">
            <w:pPr>
              <w:spacing w:after="0"/>
              <w:ind w:left="-91" w:right="-55"/>
              <w:contextualSpacing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FE0F36">
              <w:rPr>
                <w:rFonts w:ascii="Cambria" w:hAnsi="Cambria" w:cs="Arial"/>
                <w:b/>
                <w:sz w:val="16"/>
                <w:szCs w:val="16"/>
              </w:rPr>
              <w:t>(c) = (</w:t>
            </w:r>
            <w:proofErr w:type="spellStart"/>
            <w:r w:rsidRPr="00FE0F36">
              <w:rPr>
                <w:rFonts w:ascii="Cambria" w:hAnsi="Cambria" w:cs="Arial"/>
                <w:b/>
                <w:sz w:val="16"/>
                <w:szCs w:val="16"/>
              </w:rPr>
              <w:t>a-b</w:t>
            </w:r>
            <w:proofErr w:type="spellEnd"/>
            <w:r w:rsidRPr="00FE0F36">
              <w:rPr>
                <w:rFonts w:ascii="Cambria" w:hAnsi="Cambria" w:cs="Arial"/>
                <w:b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79BC7A7" w14:textId="77777777" w:rsidR="00B03230" w:rsidRPr="00FE0F36" w:rsidRDefault="00B03230" w:rsidP="0076700E">
            <w:pPr>
              <w:spacing w:after="0"/>
              <w:ind w:left="-116" w:right="-91"/>
              <w:contextualSpacing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FE0F36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Nº serv. UECI</w:t>
            </w:r>
          </w:p>
          <w:p w14:paraId="1E4717E1" w14:textId="77777777" w:rsidR="00B03230" w:rsidRPr="00FE0F36" w:rsidRDefault="00B03230" w:rsidP="0076700E">
            <w:pPr>
              <w:spacing w:after="0"/>
              <w:ind w:left="-116" w:right="-91"/>
              <w:contextualSpacing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FE0F36">
              <w:rPr>
                <w:rFonts w:ascii="Cambria" w:hAnsi="Cambria" w:cs="Arial"/>
                <w:b/>
                <w:sz w:val="16"/>
                <w:szCs w:val="16"/>
              </w:rPr>
              <w:t>(d)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86BCDC9" w14:textId="77777777" w:rsidR="00B03230" w:rsidRPr="00FE0F36" w:rsidRDefault="00B03230" w:rsidP="0076700E">
            <w:pPr>
              <w:spacing w:after="0"/>
              <w:ind w:left="-99" w:right="-122"/>
              <w:contextualSpacing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FE0F36">
              <w:rPr>
                <w:rFonts w:ascii="Cambria" w:hAnsi="Cambria" w:cs="Arial"/>
                <w:b/>
                <w:sz w:val="16"/>
                <w:szCs w:val="16"/>
              </w:rPr>
              <w:t>Nº dias total</w:t>
            </w:r>
          </w:p>
          <w:p w14:paraId="4AC25097" w14:textId="77777777" w:rsidR="00B03230" w:rsidRPr="00FE0F36" w:rsidRDefault="00B03230" w:rsidP="00652945">
            <w:pPr>
              <w:spacing w:after="0"/>
              <w:ind w:left="-99" w:right="-122"/>
              <w:contextualSpacing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FE0F36">
              <w:rPr>
                <w:rFonts w:ascii="Cambria" w:hAnsi="Cambria" w:cs="Arial"/>
                <w:b/>
                <w:sz w:val="16"/>
                <w:szCs w:val="16"/>
              </w:rPr>
              <w:t>(e) = (</w:t>
            </w:r>
            <w:proofErr w:type="spellStart"/>
            <w:r w:rsidRPr="00FE0F36">
              <w:rPr>
                <w:rFonts w:ascii="Cambria" w:hAnsi="Cambria" w:cs="Arial"/>
                <w:b/>
                <w:sz w:val="16"/>
                <w:szCs w:val="16"/>
              </w:rPr>
              <w:t>c</w:t>
            </w:r>
            <w:r w:rsidR="00652945">
              <w:rPr>
                <w:rFonts w:ascii="Cambria" w:hAnsi="Cambria" w:cs="Arial"/>
                <w:b/>
                <w:sz w:val="16"/>
                <w:szCs w:val="16"/>
              </w:rPr>
              <w:t>.</w:t>
            </w:r>
            <w:r w:rsidRPr="00FE0F36">
              <w:rPr>
                <w:rFonts w:ascii="Cambria" w:hAnsi="Cambria" w:cs="Arial"/>
                <w:b/>
                <w:sz w:val="16"/>
                <w:szCs w:val="16"/>
              </w:rPr>
              <w:t>d</w:t>
            </w:r>
            <w:proofErr w:type="spellEnd"/>
            <w:r w:rsidRPr="00FE0F36">
              <w:rPr>
                <w:rFonts w:ascii="Cambria" w:hAnsi="Cambria" w:cs="Arial"/>
                <w:b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B9A9004" w14:textId="77777777" w:rsidR="00B03230" w:rsidRPr="00FE0F36" w:rsidRDefault="00B03230" w:rsidP="0076700E">
            <w:pPr>
              <w:spacing w:after="0"/>
              <w:ind w:left="-7"/>
              <w:contextualSpacing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FE0F36">
              <w:rPr>
                <w:rFonts w:ascii="Cambria" w:hAnsi="Cambria" w:cs="Arial"/>
                <w:b/>
                <w:sz w:val="16"/>
                <w:szCs w:val="16"/>
              </w:rPr>
              <w:t>Nº dias úteis de férias</w:t>
            </w:r>
            <w:r w:rsidRPr="0076700E">
              <w:rPr>
                <w:rFonts w:ascii="Cambria" w:eastAsia="Cambria" w:hAnsi="Cambria" w:cs="Arial"/>
                <w:b/>
                <w:sz w:val="16"/>
                <w:szCs w:val="16"/>
                <w:vertAlign w:val="superscript"/>
              </w:rPr>
              <w:footnoteReference w:id="1"/>
            </w:r>
          </w:p>
          <w:p w14:paraId="1393B728" w14:textId="77777777" w:rsidR="00B03230" w:rsidRPr="00FE0F36" w:rsidRDefault="00B03230" w:rsidP="0076700E">
            <w:pPr>
              <w:spacing w:after="0"/>
              <w:ind w:left="-7"/>
              <w:contextualSpacing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FE0F36">
              <w:rPr>
                <w:rFonts w:ascii="Cambria" w:hAnsi="Cambria" w:cs="Arial"/>
                <w:b/>
                <w:sz w:val="16"/>
                <w:szCs w:val="16"/>
              </w:rPr>
              <w:t>(f)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4E63ADF" w14:textId="77777777" w:rsidR="00B03230" w:rsidRPr="00FE0F36" w:rsidRDefault="00B03230" w:rsidP="00645DF0">
            <w:pPr>
              <w:spacing w:after="0"/>
              <w:ind w:left="-80" w:right="-85"/>
              <w:contextualSpacing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FE0F36">
              <w:rPr>
                <w:rFonts w:ascii="Cambria" w:hAnsi="Cambria" w:cs="Arial"/>
                <w:b/>
                <w:sz w:val="16"/>
                <w:szCs w:val="16"/>
              </w:rPr>
              <w:t>Nº dias disponíveis</w:t>
            </w:r>
          </w:p>
          <w:p w14:paraId="2F6D3F79" w14:textId="77777777" w:rsidR="00B03230" w:rsidRPr="00FE0F36" w:rsidRDefault="00B03230" w:rsidP="00645DF0">
            <w:pPr>
              <w:spacing w:after="0"/>
              <w:ind w:left="-80" w:right="-85"/>
              <w:contextualSpacing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FE0F36">
              <w:rPr>
                <w:rFonts w:ascii="Cambria" w:hAnsi="Cambria" w:cs="Arial"/>
                <w:b/>
                <w:sz w:val="16"/>
                <w:szCs w:val="16"/>
              </w:rPr>
              <w:t>(g) = (</w:t>
            </w:r>
            <w:proofErr w:type="spellStart"/>
            <w:r w:rsidRPr="00FE0F36">
              <w:rPr>
                <w:rFonts w:ascii="Cambria" w:hAnsi="Cambria" w:cs="Arial"/>
                <w:b/>
                <w:sz w:val="16"/>
                <w:szCs w:val="16"/>
              </w:rPr>
              <w:t>e-f</w:t>
            </w:r>
            <w:proofErr w:type="spellEnd"/>
            <w:r w:rsidRPr="00FE0F36">
              <w:rPr>
                <w:rFonts w:ascii="Cambria" w:hAnsi="Cambria" w:cs="Arial"/>
                <w:b/>
                <w:sz w:val="16"/>
                <w:szCs w:val="16"/>
              </w:rPr>
              <w:t>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D28E338" w14:textId="77777777" w:rsidR="00B03230" w:rsidRPr="00FE0F36" w:rsidRDefault="00B03230" w:rsidP="00646D45">
            <w:pPr>
              <w:spacing w:after="0"/>
              <w:contextualSpacing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FE0F36">
              <w:rPr>
                <w:rFonts w:ascii="Cambria" w:hAnsi="Cambria" w:cs="Arial"/>
                <w:b/>
                <w:sz w:val="16"/>
                <w:szCs w:val="16"/>
              </w:rPr>
              <w:t>Carga horária diária</w:t>
            </w:r>
          </w:p>
          <w:p w14:paraId="74A1A226" w14:textId="77777777" w:rsidR="00B03230" w:rsidRPr="00FE0F36" w:rsidRDefault="00B03230" w:rsidP="00646D45">
            <w:pPr>
              <w:spacing w:after="0"/>
              <w:contextualSpacing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FE0F36">
              <w:rPr>
                <w:rFonts w:ascii="Cambria" w:hAnsi="Cambria" w:cs="Arial"/>
                <w:b/>
                <w:sz w:val="16"/>
                <w:szCs w:val="16"/>
              </w:rPr>
              <w:t>(h)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7D67E97" w14:textId="77777777" w:rsidR="00B03230" w:rsidRPr="00FE0F36" w:rsidRDefault="00B03230" w:rsidP="00646D45">
            <w:pPr>
              <w:spacing w:after="0"/>
              <w:contextualSpacing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FE0F36">
              <w:rPr>
                <w:rFonts w:ascii="Cambria" w:hAnsi="Cambria" w:cs="Arial"/>
                <w:b/>
                <w:sz w:val="16"/>
                <w:szCs w:val="16"/>
              </w:rPr>
              <w:t>Total de horas</w:t>
            </w:r>
          </w:p>
          <w:p w14:paraId="7AC3718B" w14:textId="77777777" w:rsidR="00B03230" w:rsidRPr="00FE0F36" w:rsidRDefault="00B03230" w:rsidP="00646D45">
            <w:pPr>
              <w:spacing w:after="0"/>
              <w:contextualSpacing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FE0F36">
              <w:rPr>
                <w:rFonts w:ascii="Cambria" w:hAnsi="Cambria" w:cs="Arial"/>
                <w:b/>
                <w:sz w:val="16"/>
                <w:szCs w:val="16"/>
              </w:rPr>
              <w:t>(i) = (g x h)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6E7EA17" w14:textId="77777777" w:rsidR="00B03230" w:rsidRPr="00FE0F36" w:rsidRDefault="00B03230" w:rsidP="00645DF0">
            <w:pPr>
              <w:spacing w:after="0"/>
              <w:ind w:left="-99" w:right="-60"/>
              <w:contextualSpacing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FE0F36">
              <w:rPr>
                <w:rFonts w:ascii="Cambria" w:hAnsi="Cambria" w:cs="Arial"/>
                <w:b/>
                <w:sz w:val="16"/>
                <w:szCs w:val="16"/>
              </w:rPr>
              <w:t>Horas disponíveis</w:t>
            </w:r>
          </w:p>
          <w:p w14:paraId="7A0C5349" w14:textId="77777777" w:rsidR="00B03230" w:rsidRPr="00FE0F36" w:rsidRDefault="00B03230" w:rsidP="00645DF0">
            <w:pPr>
              <w:spacing w:after="0"/>
              <w:ind w:left="-99" w:right="-60"/>
              <w:contextualSpacing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FE0F36">
              <w:rPr>
                <w:rFonts w:ascii="Cambria" w:hAnsi="Cambria" w:cs="Arial"/>
                <w:b/>
                <w:sz w:val="16"/>
                <w:szCs w:val="16"/>
              </w:rPr>
              <w:t>(j)</w:t>
            </w:r>
            <w:r w:rsidR="00645DF0">
              <w:rPr>
                <w:rFonts w:ascii="Cambria" w:hAnsi="Cambria" w:cs="Arial"/>
                <w:b/>
                <w:sz w:val="16"/>
                <w:szCs w:val="16"/>
              </w:rPr>
              <w:t xml:space="preserve"> </w:t>
            </w:r>
            <w:r w:rsidRPr="00FE0F36">
              <w:rPr>
                <w:rFonts w:ascii="Cambria" w:hAnsi="Cambria" w:cs="Arial"/>
                <w:b/>
                <w:sz w:val="16"/>
                <w:szCs w:val="16"/>
              </w:rPr>
              <w:t>=</w:t>
            </w:r>
            <w:r w:rsidR="00645DF0">
              <w:rPr>
                <w:rFonts w:ascii="Cambria" w:hAnsi="Cambria" w:cs="Arial"/>
                <w:b/>
                <w:sz w:val="16"/>
                <w:szCs w:val="16"/>
              </w:rPr>
              <w:t xml:space="preserve"> </w:t>
            </w:r>
            <w:r w:rsidRPr="00FE0F36">
              <w:rPr>
                <w:rFonts w:ascii="Cambria" w:hAnsi="Cambria" w:cs="Arial"/>
                <w:b/>
                <w:sz w:val="16"/>
                <w:szCs w:val="16"/>
              </w:rPr>
              <w:t>(i x 20%)</w:t>
            </w:r>
            <w:r w:rsidRPr="00645DF0">
              <w:rPr>
                <w:rFonts w:ascii="Cambria" w:eastAsia="Cambria" w:hAnsi="Cambria" w:cs="Arial"/>
                <w:b/>
                <w:sz w:val="16"/>
                <w:szCs w:val="16"/>
                <w:vertAlign w:val="superscript"/>
              </w:rPr>
              <w:footnoteReference w:id="2"/>
            </w:r>
          </w:p>
        </w:tc>
      </w:tr>
      <w:tr w:rsidR="00646D45" w:rsidRPr="00FE0F36" w14:paraId="1ACD22C1" w14:textId="77777777" w:rsidTr="00645DF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B3AFCD8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/>
                <w:color w:val="000000"/>
                <w:sz w:val="16"/>
                <w:szCs w:val="16"/>
              </w:rPr>
            </w:pPr>
            <w:proofErr w:type="spellStart"/>
            <w:r w:rsidRPr="00FE0F36">
              <w:rPr>
                <w:rFonts w:ascii="Cambria" w:hAnsi="Cambria"/>
                <w:color w:val="000000"/>
                <w:sz w:val="16"/>
                <w:szCs w:val="16"/>
              </w:rPr>
              <w:t>Abr</w:t>
            </w:r>
            <w:proofErr w:type="spellEnd"/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E01C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4C64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7756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0FD5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464E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FF5B4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CC49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FAD0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E5CA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4343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</w:tr>
      <w:tr w:rsidR="00646D45" w:rsidRPr="00FE0F36" w14:paraId="4599E282" w14:textId="77777777" w:rsidTr="00645DF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ABB0F8B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/>
                <w:color w:val="000000"/>
                <w:sz w:val="16"/>
                <w:szCs w:val="16"/>
              </w:rPr>
            </w:pPr>
            <w:r w:rsidRPr="00FE0F36">
              <w:rPr>
                <w:rFonts w:ascii="Cambria" w:hAnsi="Cambria"/>
                <w:color w:val="000000"/>
                <w:sz w:val="16"/>
                <w:szCs w:val="16"/>
              </w:rPr>
              <w:t>Mai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021A4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3165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DEF5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532B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F5D55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4F03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E45C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4EBA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FCFB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F7A2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</w:tr>
      <w:tr w:rsidR="00646D45" w:rsidRPr="00FE0F36" w14:paraId="304422DE" w14:textId="77777777" w:rsidTr="00645DF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B937B34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/>
                <w:color w:val="000000"/>
                <w:sz w:val="16"/>
                <w:szCs w:val="16"/>
              </w:rPr>
            </w:pPr>
            <w:proofErr w:type="spellStart"/>
            <w:r w:rsidRPr="00FE0F36">
              <w:rPr>
                <w:rFonts w:ascii="Cambria" w:hAnsi="Cambria"/>
                <w:color w:val="000000"/>
                <w:sz w:val="16"/>
                <w:szCs w:val="16"/>
              </w:rPr>
              <w:t>Jun</w:t>
            </w:r>
            <w:proofErr w:type="spellEnd"/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A5BE6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5082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16FC8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1C81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5A53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1DB6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96C1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E1019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92CE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CF44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</w:tr>
      <w:tr w:rsidR="00646D45" w:rsidRPr="00FE0F36" w14:paraId="42887768" w14:textId="77777777" w:rsidTr="00645DF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0FA7D35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/>
                <w:color w:val="000000"/>
                <w:sz w:val="16"/>
                <w:szCs w:val="16"/>
              </w:rPr>
            </w:pPr>
            <w:proofErr w:type="spellStart"/>
            <w:r w:rsidRPr="00FE0F36">
              <w:rPr>
                <w:rFonts w:ascii="Cambria" w:hAnsi="Cambria"/>
                <w:color w:val="000000"/>
                <w:sz w:val="16"/>
                <w:szCs w:val="16"/>
              </w:rPr>
              <w:t>Jul</w:t>
            </w:r>
            <w:proofErr w:type="spellEnd"/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3CEF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7F21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FAD1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F7FF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C3D5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A630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30D1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B904D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B3A9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447E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</w:tr>
      <w:tr w:rsidR="00646D45" w:rsidRPr="00FE0F36" w14:paraId="00E4790F" w14:textId="77777777" w:rsidTr="00645DF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8599E43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/>
                <w:color w:val="000000"/>
                <w:sz w:val="16"/>
                <w:szCs w:val="16"/>
              </w:rPr>
            </w:pPr>
            <w:proofErr w:type="spellStart"/>
            <w:r w:rsidRPr="00FE0F36">
              <w:rPr>
                <w:rFonts w:ascii="Cambria" w:hAnsi="Cambria"/>
                <w:color w:val="000000"/>
                <w:sz w:val="16"/>
                <w:szCs w:val="16"/>
              </w:rPr>
              <w:t>Ago</w:t>
            </w:r>
            <w:proofErr w:type="spellEnd"/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91CC5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1A6C0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1741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C3B2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6E84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892E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91A4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F194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B306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5DB8E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</w:tr>
      <w:tr w:rsidR="00646D45" w:rsidRPr="00FE0F36" w14:paraId="224CA21A" w14:textId="77777777" w:rsidTr="00645DF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804D6D7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/>
                <w:color w:val="000000"/>
                <w:sz w:val="16"/>
                <w:szCs w:val="16"/>
              </w:rPr>
            </w:pPr>
            <w:r w:rsidRPr="00FE0F36">
              <w:rPr>
                <w:rFonts w:ascii="Cambria" w:hAnsi="Cambria"/>
                <w:color w:val="000000"/>
                <w:sz w:val="16"/>
                <w:szCs w:val="16"/>
              </w:rPr>
              <w:t>Set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DE42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5B5A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4936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B7B54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0FC5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D2A1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5110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FC648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6830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BD79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</w:tr>
      <w:tr w:rsidR="00646D45" w:rsidRPr="00FE0F36" w14:paraId="63AE9D0A" w14:textId="77777777" w:rsidTr="00645DF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0F37C6F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/>
                <w:color w:val="000000"/>
                <w:sz w:val="16"/>
                <w:szCs w:val="16"/>
              </w:rPr>
            </w:pPr>
            <w:r w:rsidRPr="00FE0F36">
              <w:rPr>
                <w:rFonts w:ascii="Cambria" w:hAnsi="Cambria"/>
                <w:color w:val="000000"/>
                <w:sz w:val="16"/>
                <w:szCs w:val="16"/>
              </w:rPr>
              <w:t>Out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A8FB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8C5C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83D5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571F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2AD0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2C6D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3AA7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BF1B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4F9E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2DF3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</w:tr>
      <w:tr w:rsidR="00646D45" w:rsidRPr="00FE0F36" w14:paraId="46E479ED" w14:textId="77777777" w:rsidTr="00645DF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CCB79B3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/>
                <w:color w:val="000000"/>
                <w:sz w:val="16"/>
                <w:szCs w:val="16"/>
              </w:rPr>
            </w:pPr>
            <w:proofErr w:type="spellStart"/>
            <w:r w:rsidRPr="00FE0F36">
              <w:rPr>
                <w:rFonts w:ascii="Cambria" w:hAnsi="Cambria"/>
                <w:color w:val="000000"/>
                <w:sz w:val="16"/>
                <w:szCs w:val="16"/>
              </w:rPr>
              <w:t>Nov</w:t>
            </w:r>
            <w:proofErr w:type="spellEnd"/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A589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6CFC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CED2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2EE0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0005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A5F1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09F6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DC23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0646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AA49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</w:tr>
      <w:tr w:rsidR="00646D45" w:rsidRPr="00FE0F36" w14:paraId="1E09060F" w14:textId="77777777" w:rsidTr="00645DF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62656E8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/>
                <w:color w:val="000000"/>
                <w:sz w:val="16"/>
                <w:szCs w:val="16"/>
              </w:rPr>
            </w:pPr>
            <w:r w:rsidRPr="00FE0F36">
              <w:rPr>
                <w:rFonts w:ascii="Cambria" w:hAnsi="Cambria"/>
                <w:color w:val="000000"/>
                <w:sz w:val="16"/>
                <w:szCs w:val="16"/>
              </w:rPr>
              <w:t>Dez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EC01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C785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F508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2B32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D73C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E9DE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D804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00B9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88EE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F67D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</w:tr>
      <w:tr w:rsidR="00646D45" w:rsidRPr="00FE0F36" w14:paraId="169A3366" w14:textId="77777777" w:rsidTr="00645DF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B3A2F76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/>
                <w:color w:val="000000"/>
                <w:sz w:val="16"/>
                <w:szCs w:val="16"/>
              </w:rPr>
            </w:pPr>
            <w:r w:rsidRPr="00FE0F36">
              <w:rPr>
                <w:rFonts w:ascii="Cambria" w:hAnsi="Cambria"/>
                <w:color w:val="000000"/>
                <w:sz w:val="16"/>
                <w:szCs w:val="16"/>
              </w:rPr>
              <w:t>Jan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9CAE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9EBF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CF91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C0C5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F3043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6D5C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0F02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761F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7E85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8684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</w:tr>
      <w:tr w:rsidR="00646D45" w:rsidRPr="00FE0F36" w14:paraId="31268920" w14:textId="77777777" w:rsidTr="00645DF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4B2816F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/>
                <w:color w:val="000000"/>
                <w:sz w:val="16"/>
                <w:szCs w:val="16"/>
              </w:rPr>
            </w:pPr>
            <w:proofErr w:type="spellStart"/>
            <w:r w:rsidRPr="00FE0F36">
              <w:rPr>
                <w:rFonts w:ascii="Cambria" w:hAnsi="Cambria"/>
                <w:color w:val="000000"/>
                <w:sz w:val="16"/>
                <w:szCs w:val="16"/>
              </w:rPr>
              <w:t>Fev</w:t>
            </w:r>
            <w:proofErr w:type="spellEnd"/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4DB3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A5B8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4794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DA66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4888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5C34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505B8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1A9E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F0C6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9971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</w:tr>
      <w:tr w:rsidR="00646D45" w:rsidRPr="00FE0F36" w14:paraId="78310F5E" w14:textId="77777777" w:rsidTr="00645DF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E675AE1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/>
                <w:color w:val="000000"/>
                <w:sz w:val="16"/>
                <w:szCs w:val="16"/>
              </w:rPr>
            </w:pPr>
            <w:r w:rsidRPr="00FE0F36">
              <w:rPr>
                <w:rFonts w:ascii="Cambria" w:hAnsi="Cambria"/>
                <w:color w:val="000000"/>
                <w:sz w:val="16"/>
                <w:szCs w:val="16"/>
              </w:rPr>
              <w:t>Mar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43CD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F60D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1DC0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1E19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8CA3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FDE3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E1E7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3F18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764E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481C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</w:tr>
      <w:tr w:rsidR="00646D45" w:rsidRPr="00FE0F36" w14:paraId="358DB070" w14:textId="77777777" w:rsidTr="00645DF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D278801" w14:textId="77777777" w:rsidR="00B03230" w:rsidRPr="00FE0F36" w:rsidRDefault="00B03230" w:rsidP="00FE0F36">
            <w:pPr>
              <w:spacing w:after="0"/>
              <w:ind w:left="-42" w:right="-51"/>
              <w:contextualSpacing/>
              <w:jc w:val="both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FE0F36">
              <w:rPr>
                <w:rFonts w:ascii="Cambria" w:hAnsi="Cambria"/>
                <w:b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55C5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4460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009A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D2BD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5861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5229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CF53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9A96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5B04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58DC" w14:textId="77777777" w:rsidR="00B03230" w:rsidRPr="00FE0F36" w:rsidRDefault="00B03230" w:rsidP="00646D45">
            <w:pPr>
              <w:spacing w:after="0"/>
              <w:contextualSpacing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</w:tr>
    </w:tbl>
    <w:p w14:paraId="17B67B3A" w14:textId="77777777" w:rsidR="00B03230" w:rsidRPr="00DB7B0B" w:rsidRDefault="00B03230" w:rsidP="00B03230">
      <w:pPr>
        <w:jc w:val="both"/>
        <w:rPr>
          <w:rFonts w:ascii="Cambria" w:hAnsi="Cambria" w:cs="Arial"/>
          <w:b/>
          <w:bCs/>
        </w:rPr>
      </w:pPr>
    </w:p>
    <w:p w14:paraId="4EA21EEF" w14:textId="77777777" w:rsidR="00B03230" w:rsidRPr="00D22FE5" w:rsidRDefault="00B03230" w:rsidP="00F56874">
      <w:pPr>
        <w:numPr>
          <w:ilvl w:val="1"/>
          <w:numId w:val="4"/>
        </w:numPr>
        <w:spacing w:line="240" w:lineRule="auto"/>
        <w:ind w:left="567" w:hanging="567"/>
        <w:jc w:val="both"/>
        <w:rPr>
          <w:rFonts w:ascii="Cambria" w:hAnsi="Cambria" w:cs="Arial"/>
          <w:b/>
          <w:bCs/>
          <w:color w:val="0D0D0D" w:themeColor="text1" w:themeTint="F2"/>
          <w:sz w:val="24"/>
          <w:szCs w:val="24"/>
        </w:rPr>
      </w:pPr>
      <w:r w:rsidRPr="00D22FE5">
        <w:rPr>
          <w:rFonts w:ascii="Cambria" w:hAnsi="Cambria" w:cs="Arial"/>
          <w:b/>
          <w:bCs/>
          <w:color w:val="0D0D0D" w:themeColor="text1" w:themeTint="F2"/>
          <w:sz w:val="24"/>
          <w:szCs w:val="24"/>
        </w:rPr>
        <w:t>Distribuição das horas disponíveis no exercício para execução das atividades de controle interno</w:t>
      </w:r>
    </w:p>
    <w:p w14:paraId="3C899FE0" w14:textId="5F3CD247" w:rsidR="00B03230" w:rsidRDefault="00B03230" w:rsidP="00B03230">
      <w:pPr>
        <w:jc w:val="both"/>
        <w:rPr>
          <w:rFonts w:ascii="Cambria" w:hAnsi="Cambria" w:cs="Arial"/>
          <w:color w:val="0D0D0D" w:themeColor="text1" w:themeTint="F2"/>
          <w:sz w:val="24"/>
          <w:szCs w:val="24"/>
        </w:rPr>
      </w:pPr>
      <w:r w:rsidRPr="00D22FE5">
        <w:rPr>
          <w:rFonts w:ascii="Cambria" w:hAnsi="Cambria" w:cs="Arial"/>
          <w:color w:val="0D0D0D" w:themeColor="text1" w:themeTint="F2"/>
          <w:sz w:val="24"/>
          <w:szCs w:val="24"/>
        </w:rPr>
        <w:t>A distribuição das horas disponíveis para conferência dos pontos de controle de responsabilidade da UECI levou em consideração padrões aceitáveis para o desenvolvimento de atividades correlatas, e ainda os fatores elencados no Item 2 do presente Planejamento.</w:t>
      </w:r>
    </w:p>
    <w:p w14:paraId="3B5BC5C2" w14:textId="262B16B5" w:rsidR="00845A10" w:rsidRDefault="00845A10" w:rsidP="00B03230">
      <w:pPr>
        <w:jc w:val="both"/>
        <w:rPr>
          <w:rFonts w:ascii="Cambria" w:hAnsi="Cambria" w:cs="Arial"/>
          <w:color w:val="0D0D0D" w:themeColor="text1" w:themeTint="F2"/>
          <w:sz w:val="24"/>
          <w:szCs w:val="24"/>
        </w:rPr>
      </w:pPr>
    </w:p>
    <w:p w14:paraId="5E12F425" w14:textId="460F6E35" w:rsidR="00845A10" w:rsidRPr="00D22FE5" w:rsidRDefault="00845A10" w:rsidP="00B03230">
      <w:pPr>
        <w:jc w:val="both"/>
        <w:rPr>
          <w:rFonts w:ascii="Cambria" w:hAnsi="Cambria" w:cs="Arial"/>
          <w:color w:val="0D0D0D" w:themeColor="text1" w:themeTint="F2"/>
          <w:sz w:val="24"/>
          <w:szCs w:val="24"/>
        </w:rPr>
      </w:pPr>
      <w:r w:rsidRPr="00D22FE5">
        <w:rPr>
          <w:rFonts w:ascii="Cambria" w:hAnsi="Cambria" w:cs="Arial"/>
          <w:b/>
          <w:bCs/>
          <w:color w:val="0D0D0D" w:themeColor="text1" w:themeTint="F2"/>
          <w:sz w:val="24"/>
          <w:szCs w:val="24"/>
        </w:rPr>
        <w:lastRenderedPageBreak/>
        <w:t>Distribuição das Horas Disponíveis</w:t>
      </w:r>
      <w:bookmarkStart w:id="1" w:name="_GoBack"/>
      <w:bookmarkEnd w:id="1"/>
    </w:p>
    <w:tbl>
      <w:tblPr>
        <w:tblW w:w="91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2693"/>
        <w:gridCol w:w="2551"/>
      </w:tblGrid>
      <w:tr w:rsidR="00B03230" w:rsidRPr="00D22FE5" w14:paraId="594BAC34" w14:textId="77777777" w:rsidTr="00845A10">
        <w:trPr>
          <w:trHeight w:val="30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A29766" w14:textId="77777777" w:rsidR="00B03230" w:rsidRPr="00D22FE5" w:rsidRDefault="00B03230" w:rsidP="00646D45">
            <w:pPr>
              <w:contextualSpacing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D22FE5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Atividades de Controle Interno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96C865" w14:textId="77777777" w:rsidR="00B03230" w:rsidRPr="00D22FE5" w:rsidRDefault="00B03230" w:rsidP="00646D45">
            <w:pPr>
              <w:contextualSpacing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D22FE5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Horas Disponíveis no exercício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2A835" w14:textId="77777777" w:rsidR="00B03230" w:rsidRPr="00D22FE5" w:rsidRDefault="00B03230" w:rsidP="00646D45">
            <w:pPr>
              <w:contextualSpacing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D22FE5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Percentual Aplicado</w:t>
            </w:r>
          </w:p>
        </w:tc>
      </w:tr>
      <w:tr w:rsidR="00B03230" w:rsidRPr="00D22FE5" w14:paraId="4815ACC8" w14:textId="77777777" w:rsidTr="00845A10">
        <w:trPr>
          <w:trHeight w:val="30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1A3483" w14:textId="77777777" w:rsidR="00B03230" w:rsidRPr="00D22FE5" w:rsidRDefault="00B03230" w:rsidP="00646D45">
            <w:pPr>
              <w:contextualSpacing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D22FE5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Planejamento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5D5576" w14:textId="77777777" w:rsidR="00B03230" w:rsidRPr="00D22FE5" w:rsidRDefault="00B03230" w:rsidP="00646D45">
            <w:pPr>
              <w:contextualSpacing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481D5" w14:textId="77777777" w:rsidR="00B03230" w:rsidRPr="00D22FE5" w:rsidRDefault="00B03230" w:rsidP="00646D45">
            <w:pPr>
              <w:contextualSpacing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</w:p>
        </w:tc>
      </w:tr>
      <w:tr w:rsidR="00B03230" w:rsidRPr="00D22FE5" w14:paraId="77D8FC72" w14:textId="77777777" w:rsidTr="00845A10">
        <w:trPr>
          <w:trHeight w:val="30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925DC9" w14:textId="77777777" w:rsidR="00B03230" w:rsidRPr="00D22FE5" w:rsidRDefault="00B03230" w:rsidP="00646D45">
            <w:pPr>
              <w:contextualSpacing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D22FE5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Execução das ações de controle interno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24956D" w14:textId="77777777" w:rsidR="00B03230" w:rsidRPr="00D22FE5" w:rsidRDefault="00B03230" w:rsidP="00646D45">
            <w:pPr>
              <w:contextualSpacing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55349" w14:textId="77777777" w:rsidR="00B03230" w:rsidRPr="00D22FE5" w:rsidRDefault="00B03230" w:rsidP="00646D45">
            <w:pPr>
              <w:contextualSpacing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</w:p>
        </w:tc>
      </w:tr>
      <w:tr w:rsidR="00B03230" w:rsidRPr="00D22FE5" w14:paraId="6C96B533" w14:textId="77777777" w:rsidTr="00845A10">
        <w:trPr>
          <w:trHeight w:val="30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5994F4" w14:textId="77777777" w:rsidR="00B03230" w:rsidRPr="00D22FE5" w:rsidRDefault="00B03230" w:rsidP="00646D45">
            <w:pPr>
              <w:contextualSpacing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  <w:r w:rsidRPr="00D22FE5">
              <w:rPr>
                <w:rFonts w:ascii="Cambria" w:hAnsi="Cambria"/>
                <w:color w:val="0D0D0D" w:themeColor="text1" w:themeTint="F2"/>
                <w:sz w:val="20"/>
                <w:szCs w:val="20"/>
              </w:rPr>
              <w:t>Elaboração e revisão do RELUCI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B43214" w14:textId="77777777" w:rsidR="00B03230" w:rsidRPr="00D22FE5" w:rsidRDefault="00B03230" w:rsidP="00646D45">
            <w:pPr>
              <w:contextualSpacing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1F026" w14:textId="77777777" w:rsidR="00B03230" w:rsidRPr="00D22FE5" w:rsidRDefault="00B03230" w:rsidP="00646D45">
            <w:pPr>
              <w:contextualSpacing/>
              <w:jc w:val="center"/>
              <w:rPr>
                <w:rFonts w:ascii="Cambria" w:hAnsi="Cambria"/>
                <w:color w:val="0D0D0D" w:themeColor="text1" w:themeTint="F2"/>
                <w:sz w:val="20"/>
                <w:szCs w:val="20"/>
              </w:rPr>
            </w:pPr>
          </w:p>
        </w:tc>
      </w:tr>
      <w:tr w:rsidR="00B03230" w:rsidRPr="00D22FE5" w14:paraId="71FD698A" w14:textId="77777777" w:rsidTr="00845A10">
        <w:trPr>
          <w:trHeight w:val="30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B245BC" w14:textId="77777777" w:rsidR="00B03230" w:rsidRPr="00D22FE5" w:rsidRDefault="00B03230" w:rsidP="00646D45">
            <w:pPr>
              <w:contextualSpacing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  <w:r w:rsidRPr="00D22FE5"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  <w:t>Total de Horas Disponíveis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2A1FD5" w14:textId="77777777" w:rsidR="00B03230" w:rsidRPr="00D22FE5" w:rsidRDefault="00B03230" w:rsidP="00646D45">
            <w:pPr>
              <w:contextualSpacing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3DC77" w14:textId="77777777" w:rsidR="00B03230" w:rsidRPr="00D22FE5" w:rsidRDefault="00B03230" w:rsidP="00646D45">
            <w:pPr>
              <w:contextualSpacing/>
              <w:jc w:val="center"/>
              <w:rPr>
                <w:rFonts w:ascii="Cambria" w:hAnsi="Cambria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21C6C8B3" w14:textId="77777777" w:rsidR="00B03230" w:rsidRPr="00D22FE5" w:rsidRDefault="00B03230" w:rsidP="00B03230">
      <w:pPr>
        <w:jc w:val="both"/>
        <w:rPr>
          <w:rFonts w:ascii="Cambria" w:hAnsi="Cambria" w:cs="Arial"/>
          <w:color w:val="0D0D0D" w:themeColor="text1" w:themeTint="F2"/>
        </w:rPr>
      </w:pPr>
    </w:p>
    <w:p w14:paraId="620E39E4" w14:textId="77777777" w:rsidR="00B03230" w:rsidRPr="00D22FE5" w:rsidRDefault="00B03230" w:rsidP="00F56874">
      <w:pPr>
        <w:numPr>
          <w:ilvl w:val="1"/>
          <w:numId w:val="4"/>
        </w:numPr>
        <w:spacing w:line="240" w:lineRule="auto"/>
        <w:ind w:left="567" w:hanging="567"/>
        <w:jc w:val="both"/>
        <w:rPr>
          <w:rFonts w:ascii="Cambria" w:hAnsi="Cambria" w:cs="Arial"/>
          <w:b/>
          <w:bCs/>
          <w:color w:val="0D0D0D" w:themeColor="text1" w:themeTint="F2"/>
          <w:sz w:val="24"/>
          <w:szCs w:val="24"/>
        </w:rPr>
      </w:pPr>
      <w:r w:rsidRPr="00D22FE5">
        <w:rPr>
          <w:rFonts w:ascii="Cambria" w:hAnsi="Cambria" w:cs="Arial"/>
          <w:b/>
          <w:bCs/>
          <w:color w:val="0D0D0D" w:themeColor="text1" w:themeTint="F2"/>
          <w:sz w:val="24"/>
          <w:szCs w:val="24"/>
        </w:rPr>
        <w:t>Planejamento Anual para conferência dos Pontos de Controle de Responsabilidade da UECI</w:t>
      </w:r>
    </w:p>
    <w:p w14:paraId="56CFC8E0" w14:textId="77777777" w:rsidR="00B03230" w:rsidRPr="00D22FE5" w:rsidRDefault="00B03230" w:rsidP="00B03230">
      <w:pPr>
        <w:jc w:val="both"/>
        <w:rPr>
          <w:rFonts w:ascii="Cambria" w:hAnsi="Cambria" w:cs="Arial"/>
          <w:color w:val="0D0D0D" w:themeColor="text1" w:themeTint="F2"/>
          <w:sz w:val="24"/>
          <w:szCs w:val="24"/>
        </w:rPr>
      </w:pPr>
      <w:r w:rsidRPr="00D22FE5">
        <w:rPr>
          <w:rFonts w:ascii="Cambria" w:hAnsi="Cambria" w:cs="Arial"/>
          <w:color w:val="0D0D0D" w:themeColor="text1" w:themeTint="F2"/>
          <w:sz w:val="24"/>
          <w:szCs w:val="24"/>
        </w:rPr>
        <w:t>Os pontos de controle a serem avaliados foram os definidos na IN TCE-ES 68/2020, distribuídos na Norma de Procedimento – SCI Nº 003 e constam do Planejamento Anual para Conferência dos Pontos de Controle de Responsabilidade da UECI</w:t>
      </w:r>
      <w:r w:rsidRPr="00D22FE5">
        <w:rPr>
          <w:rFonts w:ascii="Cambria" w:eastAsia="Cambria" w:hAnsi="Cambria" w:cs="Arial"/>
          <w:color w:val="0D0D0D" w:themeColor="text1" w:themeTint="F2"/>
          <w:sz w:val="24"/>
          <w:szCs w:val="24"/>
          <w:vertAlign w:val="superscript"/>
        </w:rPr>
        <w:footnoteReference w:id="3"/>
      </w:r>
      <w:r w:rsidRPr="00D22FE5">
        <w:rPr>
          <w:rFonts w:ascii="Cambria" w:hAnsi="Cambria" w:cs="Arial"/>
          <w:color w:val="0D0D0D" w:themeColor="text1" w:themeTint="F2"/>
          <w:sz w:val="24"/>
          <w:szCs w:val="24"/>
        </w:rPr>
        <w:t>, em anexo</w:t>
      </w:r>
      <w:r w:rsidRPr="00D22FE5">
        <w:rPr>
          <w:rFonts w:ascii="Cambria" w:eastAsia="Cambria" w:hAnsi="Cambria" w:cs="Arial"/>
          <w:color w:val="0D0D0D" w:themeColor="text1" w:themeTint="F2"/>
          <w:sz w:val="24"/>
          <w:szCs w:val="24"/>
          <w:vertAlign w:val="superscript"/>
        </w:rPr>
        <w:footnoteReference w:id="4"/>
      </w:r>
      <w:r w:rsidRPr="00D22FE5">
        <w:rPr>
          <w:rFonts w:ascii="Cambria" w:hAnsi="Cambria" w:cs="Arial"/>
          <w:color w:val="0D0D0D" w:themeColor="text1" w:themeTint="F2"/>
          <w:sz w:val="24"/>
          <w:szCs w:val="24"/>
        </w:rPr>
        <w:t>.</w:t>
      </w:r>
    </w:p>
    <w:p w14:paraId="7C5A2C89" w14:textId="77777777" w:rsidR="00B03230" w:rsidRPr="00D22FE5" w:rsidRDefault="00B03230" w:rsidP="00B03230">
      <w:pPr>
        <w:jc w:val="both"/>
        <w:rPr>
          <w:rFonts w:ascii="Cambria" w:hAnsi="Cambria" w:cs="Arial"/>
          <w:color w:val="0D0D0D" w:themeColor="text1" w:themeTint="F2"/>
          <w:sz w:val="24"/>
          <w:szCs w:val="24"/>
        </w:rPr>
      </w:pPr>
      <w:r w:rsidRPr="00D22FE5">
        <w:rPr>
          <w:rFonts w:ascii="Cambria" w:hAnsi="Cambria" w:cs="Arial"/>
          <w:color w:val="0D0D0D" w:themeColor="text1" w:themeTint="F2"/>
          <w:sz w:val="24"/>
          <w:szCs w:val="24"/>
        </w:rPr>
        <w:t>Os procedimentos correspondentes as atividades de controle interno considerarão as normas fixadas pela SECONT e os critérios de amostragem a serem definidos para cada objeto, conforme Folha de Trabalho para Conferência dos Pontos de Controle de responsabilidade da UECI.</w:t>
      </w:r>
    </w:p>
    <w:p w14:paraId="2A6B8AF1" w14:textId="77777777" w:rsidR="00B03230" w:rsidRPr="00D22FE5" w:rsidRDefault="00B03230" w:rsidP="00B03230">
      <w:pPr>
        <w:tabs>
          <w:tab w:val="left" w:pos="3465"/>
        </w:tabs>
        <w:spacing w:after="240"/>
        <w:jc w:val="both"/>
        <w:rPr>
          <w:rFonts w:ascii="Cambria" w:hAnsi="Cambria" w:cs="Arial"/>
          <w:color w:val="0D0D0D" w:themeColor="text1" w:themeTint="F2"/>
          <w:sz w:val="24"/>
          <w:szCs w:val="24"/>
        </w:rPr>
      </w:pPr>
    </w:p>
    <w:p w14:paraId="7ABE0D19" w14:textId="77777777" w:rsidR="00B03230" w:rsidRPr="00D22FE5" w:rsidRDefault="00B03230" w:rsidP="00B03230">
      <w:pPr>
        <w:tabs>
          <w:tab w:val="left" w:pos="3465"/>
        </w:tabs>
        <w:spacing w:after="240"/>
        <w:jc w:val="both"/>
        <w:rPr>
          <w:rFonts w:ascii="Cambria" w:hAnsi="Cambria" w:cs="Arial"/>
          <w:color w:val="0D0D0D" w:themeColor="text1" w:themeTint="F2"/>
          <w:sz w:val="24"/>
          <w:szCs w:val="24"/>
        </w:rPr>
      </w:pPr>
      <w:r w:rsidRPr="00D22FE5">
        <w:rPr>
          <w:rFonts w:ascii="Cambria" w:hAnsi="Cambria" w:cs="Arial"/>
          <w:color w:val="0D0D0D" w:themeColor="text1" w:themeTint="F2"/>
          <w:sz w:val="24"/>
          <w:szCs w:val="24"/>
        </w:rPr>
        <w:t>[</w:t>
      </w:r>
      <w:r w:rsidRPr="00D22FE5">
        <w:rPr>
          <w:rFonts w:ascii="Cambria" w:hAnsi="Cambria" w:cs="Arial"/>
          <w:i/>
          <w:iCs/>
          <w:color w:val="0D0D0D" w:themeColor="text1" w:themeTint="F2"/>
          <w:sz w:val="24"/>
          <w:szCs w:val="24"/>
        </w:rPr>
        <w:t>Local e data</w:t>
      </w:r>
      <w:r w:rsidRPr="00D22FE5">
        <w:rPr>
          <w:rFonts w:ascii="Cambria" w:hAnsi="Cambria" w:cs="Arial"/>
          <w:color w:val="0D0D0D" w:themeColor="text1" w:themeTint="F2"/>
          <w:sz w:val="24"/>
          <w:szCs w:val="24"/>
        </w:rPr>
        <w:t>]</w:t>
      </w:r>
    </w:p>
    <w:p w14:paraId="68097835" w14:textId="77777777" w:rsidR="00B03230" w:rsidRPr="00D22FE5" w:rsidRDefault="00B03230" w:rsidP="00B03230">
      <w:pPr>
        <w:tabs>
          <w:tab w:val="left" w:pos="3465"/>
        </w:tabs>
        <w:spacing w:after="240"/>
        <w:jc w:val="both"/>
        <w:rPr>
          <w:rFonts w:ascii="Cambria" w:hAnsi="Cambria" w:cs="Arial"/>
          <w:color w:val="0D0D0D" w:themeColor="text1" w:themeTint="F2"/>
          <w:sz w:val="24"/>
          <w:szCs w:val="24"/>
        </w:rPr>
      </w:pPr>
      <w:r w:rsidRPr="00D22FE5">
        <w:rPr>
          <w:rFonts w:ascii="Cambria" w:hAnsi="Cambria" w:cs="Arial"/>
          <w:color w:val="0D0D0D" w:themeColor="text1" w:themeTint="F2"/>
          <w:sz w:val="24"/>
          <w:szCs w:val="24"/>
        </w:rPr>
        <w:br/>
      </w:r>
      <w:r w:rsidRPr="00D22FE5">
        <w:rPr>
          <w:rFonts w:ascii="Cambria" w:hAnsi="Cambria" w:cs="Arial"/>
          <w:b/>
          <w:bCs/>
          <w:color w:val="0D0D0D" w:themeColor="text1" w:themeTint="F2"/>
          <w:sz w:val="24"/>
          <w:szCs w:val="24"/>
        </w:rPr>
        <w:t xml:space="preserve">Assinatura: </w:t>
      </w:r>
      <w:r w:rsidRPr="00D22FE5">
        <w:rPr>
          <w:rFonts w:ascii="Cambria" w:hAnsi="Cambria" w:cs="Arial"/>
          <w:color w:val="0D0D0D" w:themeColor="text1" w:themeTint="F2"/>
          <w:sz w:val="24"/>
          <w:szCs w:val="24"/>
        </w:rPr>
        <w:t>[</w:t>
      </w:r>
      <w:r w:rsidRPr="00D22FE5">
        <w:rPr>
          <w:rFonts w:ascii="Cambria" w:hAnsi="Cambria" w:cs="Arial"/>
          <w:i/>
          <w:iCs/>
          <w:color w:val="0D0D0D" w:themeColor="text1" w:themeTint="F2"/>
          <w:sz w:val="24"/>
          <w:szCs w:val="24"/>
        </w:rPr>
        <w:t>Assinatura do coordenador e demais membros da UECI</w:t>
      </w:r>
      <w:r w:rsidRPr="00D22FE5">
        <w:rPr>
          <w:rFonts w:ascii="Cambria" w:hAnsi="Cambria" w:cs="Arial"/>
          <w:color w:val="0D0D0D" w:themeColor="text1" w:themeTint="F2"/>
          <w:sz w:val="24"/>
          <w:szCs w:val="24"/>
        </w:rPr>
        <w:t>]</w:t>
      </w:r>
    </w:p>
    <w:p w14:paraId="4E557A78" w14:textId="77777777" w:rsidR="00672093" w:rsidRDefault="00672093">
      <w:p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br w:type="page"/>
      </w:r>
    </w:p>
    <w:p w14:paraId="4048390B" w14:textId="4495D574" w:rsidR="00A23F91" w:rsidRDefault="00C53890" w:rsidP="00B03230">
      <w:pPr>
        <w:jc w:val="both"/>
        <w:rPr>
          <w:rFonts w:ascii="Cambria" w:hAnsi="Cambria" w:cs="Arial"/>
          <w:color w:val="000000"/>
        </w:rPr>
      </w:pPr>
      <w:r w:rsidRPr="00822518">
        <w:rPr>
          <w:rFonts w:ascii="Cambria" w:hAnsi="Cambria" w:cs="Arial"/>
          <w:noProof/>
          <w:color w:val="000000"/>
          <w:lang w:eastAsia="pt-BR"/>
        </w:rPr>
        <w:lastRenderedPageBreak/>
        <w:drawing>
          <wp:inline distT="0" distB="0" distL="0" distR="0" wp14:anchorId="27B20554" wp14:editId="24CC0175">
            <wp:extent cx="5962015" cy="3204845"/>
            <wp:effectExtent l="0" t="0" r="63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62015" cy="320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A9D48" w14:textId="7E4FE6D1" w:rsidR="00C53890" w:rsidRDefault="00C53890" w:rsidP="00B03230">
      <w:pPr>
        <w:jc w:val="both"/>
        <w:rPr>
          <w:rFonts w:ascii="Cambria" w:hAnsi="Cambria" w:cs="Arial"/>
          <w:color w:val="000000"/>
        </w:rPr>
      </w:pPr>
    </w:p>
    <w:p w14:paraId="5A56E885" w14:textId="3A86567C" w:rsidR="00C53890" w:rsidRDefault="00C53890" w:rsidP="00B03230">
      <w:pPr>
        <w:jc w:val="both"/>
        <w:rPr>
          <w:rFonts w:ascii="Cambria" w:hAnsi="Cambria" w:cs="Arial"/>
          <w:color w:val="000000"/>
        </w:rPr>
      </w:pPr>
      <w:r w:rsidRPr="006A6B5B">
        <w:rPr>
          <w:rFonts w:ascii="Cambria" w:hAnsi="Cambria" w:cs="Arial"/>
          <w:noProof/>
          <w:color w:val="000000"/>
          <w:lang w:eastAsia="pt-BR"/>
        </w:rPr>
        <w:drawing>
          <wp:inline distT="0" distB="0" distL="0" distR="0" wp14:anchorId="4EB0B487" wp14:editId="6E197887">
            <wp:extent cx="5962015" cy="3180715"/>
            <wp:effectExtent l="0" t="0" r="635" b="63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62015" cy="318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1209B" w14:textId="2F6B0933" w:rsidR="00A23F91" w:rsidRDefault="00A23F91">
      <w:pPr>
        <w:rPr>
          <w:rFonts w:ascii="Cambria" w:hAnsi="Cambria" w:cs="Arial"/>
          <w:color w:val="000000"/>
        </w:rPr>
      </w:pPr>
    </w:p>
    <w:sectPr w:rsidR="00A23F91" w:rsidSect="00AB2ABD">
      <w:headerReference w:type="default" r:id="rId11"/>
      <w:footerReference w:type="default" r:id="rId12"/>
      <w:pgSz w:w="11906" w:h="16838"/>
      <w:pgMar w:top="1417" w:right="991" w:bottom="1417" w:left="152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F03B5" w14:textId="77777777" w:rsidR="009D7739" w:rsidRDefault="009D7739" w:rsidP="00E36947">
      <w:pPr>
        <w:spacing w:after="0" w:line="240" w:lineRule="auto"/>
      </w:pPr>
      <w:r>
        <w:separator/>
      </w:r>
    </w:p>
  </w:endnote>
  <w:endnote w:type="continuationSeparator" w:id="0">
    <w:p w14:paraId="78D4DDE9" w14:textId="77777777" w:rsidR="009D7739" w:rsidRDefault="009D7739" w:rsidP="00E36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heSerif-Bold">
    <w:altName w:val="Cambria"/>
    <w:panose1 w:val="00000000000000000000"/>
    <w:charset w:val="00"/>
    <w:family w:val="roman"/>
    <w:notTrueType/>
    <w:pitch w:val="default"/>
  </w:font>
  <w:font w:name="TheSans-B2ExtraLigh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BD9E9" w14:textId="77777777" w:rsidR="009D7739" w:rsidRDefault="00845A10" w:rsidP="00AB2ABD">
    <w:pPr>
      <w:pStyle w:val="Rodap"/>
      <w:tabs>
        <w:tab w:val="clear" w:pos="4252"/>
        <w:tab w:val="clear" w:pos="8504"/>
        <w:tab w:val="left" w:pos="3932"/>
      </w:tabs>
    </w:pPr>
    <w:sdt>
      <w:sdtPr>
        <w:id w:val="-1954004497"/>
        <w:docPartObj>
          <w:docPartGallery w:val="Page Numbers (Bottom of Page)"/>
          <w:docPartUnique/>
        </w:docPartObj>
      </w:sdtPr>
      <w:sdtEndPr/>
      <w:sdtContent>
        <w:r w:rsidR="009D7739">
          <w:rPr>
            <w:noProof/>
            <w:lang w:eastAsia="pt-BR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C04DDA5" wp14:editId="21B7C78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49" name="Triângulo isósceles 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E31B91" w14:textId="46AABEE2" w:rsidR="009D7739" w:rsidRDefault="009D7739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845A10" w:rsidRPr="00845A10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4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C04DDA5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ângulo isósceles 49" o:spid="_x0000_s1026" type="#_x0000_t5" style="position:absolute;margin-left:116.2pt;margin-top:0;width:167.4pt;height:161.8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" adj="21600" fillcolor="#d2eaf1" stroked="f">
                  <v:textbox>
                    <w:txbxContent>
                      <w:p w14:paraId="76E31B91" w14:textId="46AABEE2" w:rsidR="009D7739" w:rsidRDefault="009D7739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845A10" w:rsidRPr="00845A10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4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sdtContent>
    </w:sdt>
    <w:r w:rsidR="009D773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EE2DF" w14:textId="77777777" w:rsidR="009D7739" w:rsidRDefault="009D7739" w:rsidP="00E36947">
      <w:pPr>
        <w:spacing w:after="0" w:line="240" w:lineRule="auto"/>
      </w:pPr>
      <w:r>
        <w:separator/>
      </w:r>
    </w:p>
  </w:footnote>
  <w:footnote w:type="continuationSeparator" w:id="0">
    <w:p w14:paraId="33769DE7" w14:textId="77777777" w:rsidR="009D7739" w:rsidRDefault="009D7739" w:rsidP="00E36947">
      <w:pPr>
        <w:spacing w:after="0" w:line="240" w:lineRule="auto"/>
      </w:pPr>
      <w:r>
        <w:continuationSeparator/>
      </w:r>
    </w:p>
  </w:footnote>
  <w:footnote w:id="1">
    <w:p w14:paraId="03D51930" w14:textId="77777777" w:rsidR="009D7739" w:rsidRDefault="009D7739" w:rsidP="00B03230">
      <w:pPr>
        <w:pStyle w:val="Corpodetexto"/>
        <w:rPr>
          <w:sz w:val="16"/>
          <w:szCs w:val="16"/>
        </w:rPr>
      </w:pPr>
      <w:r w:rsidRPr="00660C44">
        <w:rPr>
          <w:vertAlign w:val="superscript"/>
        </w:rPr>
        <w:footnoteRef/>
      </w:r>
      <w:r>
        <w:t xml:space="preserve"> </w:t>
      </w:r>
      <w:r>
        <w:rPr>
          <w:rFonts w:cs="Arial"/>
          <w:sz w:val="16"/>
          <w:szCs w:val="16"/>
        </w:rPr>
        <w:t>Deve ser considerado a soma de dias úteis de férias de cada servidor que integra a UECI;</w:t>
      </w:r>
    </w:p>
  </w:footnote>
  <w:footnote w:id="2">
    <w:p w14:paraId="213400BC" w14:textId="77777777" w:rsidR="009D7739" w:rsidRDefault="009D7739" w:rsidP="00B03230">
      <w:pPr>
        <w:pStyle w:val="Corpodetexto"/>
      </w:pPr>
      <w:r w:rsidRPr="00660C44">
        <w:rPr>
          <w:vertAlign w:val="superscript"/>
        </w:rPr>
        <w:footnoteRef/>
      </w:r>
      <w:r>
        <w:t xml:space="preserve"> </w:t>
      </w:r>
      <w:r>
        <w:rPr>
          <w:sz w:val="16"/>
          <w:szCs w:val="16"/>
        </w:rPr>
        <w:t>No modelo apresentado foi considerado que os servidores da UECI dedicam 20% das horas disponíveis às atividades da UECI, no caso em que a referida dedicação representar outro percentual o mesmo deverá ser informado na tabela.</w:t>
      </w:r>
    </w:p>
  </w:footnote>
  <w:footnote w:id="3">
    <w:p w14:paraId="630CEBE9" w14:textId="77777777" w:rsidR="009D7739" w:rsidRPr="00E06081" w:rsidRDefault="009D7739" w:rsidP="00E06081">
      <w:pPr>
        <w:pStyle w:val="Corpodetexto"/>
        <w:spacing w:after="120"/>
        <w:ind w:left="98" w:hanging="98"/>
        <w:jc w:val="both"/>
        <w:rPr>
          <w:rFonts w:cs="Arial"/>
          <w:sz w:val="16"/>
          <w:szCs w:val="16"/>
        </w:rPr>
      </w:pPr>
      <w:r w:rsidRPr="00E06081">
        <w:rPr>
          <w:sz w:val="16"/>
          <w:szCs w:val="16"/>
          <w:vertAlign w:val="superscript"/>
        </w:rPr>
        <w:footnoteRef/>
      </w:r>
      <w:r>
        <w:rPr>
          <w:sz w:val="16"/>
          <w:szCs w:val="16"/>
        </w:rPr>
        <w:t xml:space="preserve"> </w:t>
      </w:r>
      <w:r w:rsidRPr="00E06081">
        <w:rPr>
          <w:rFonts w:cs="Arial"/>
          <w:sz w:val="16"/>
          <w:szCs w:val="16"/>
        </w:rPr>
        <w:t>O modelo de Planejamento Anual em anexo deverá conter todos os pontos de controle de responsabilidade da UECI, conforme definido na Norma de Procedimento – SCI Nº 003, selecionados para analise no exercício a que se refere a Prestação de Contas;</w:t>
      </w:r>
    </w:p>
  </w:footnote>
  <w:footnote w:id="4">
    <w:p w14:paraId="01C32BA8" w14:textId="77777777" w:rsidR="009D7739" w:rsidRPr="00E06081" w:rsidRDefault="009D7739" w:rsidP="00E06081">
      <w:pPr>
        <w:pStyle w:val="Corpodetexto"/>
        <w:spacing w:after="120"/>
        <w:ind w:left="98" w:hanging="98"/>
        <w:jc w:val="both"/>
        <w:rPr>
          <w:rFonts w:cs="Arial"/>
          <w:sz w:val="16"/>
          <w:szCs w:val="16"/>
        </w:rPr>
      </w:pPr>
      <w:r w:rsidRPr="00E06081">
        <w:rPr>
          <w:rFonts w:cs="Arial"/>
          <w:sz w:val="16"/>
          <w:szCs w:val="16"/>
          <w:vertAlign w:val="superscript"/>
        </w:rPr>
        <w:footnoteRef/>
      </w:r>
      <w:r w:rsidRPr="00E06081">
        <w:rPr>
          <w:rFonts w:cs="Arial"/>
          <w:sz w:val="16"/>
          <w:szCs w:val="16"/>
          <w:vertAlign w:val="superscript"/>
        </w:rPr>
        <w:t xml:space="preserve"> </w:t>
      </w:r>
      <w:r w:rsidRPr="00E06081">
        <w:rPr>
          <w:rFonts w:cs="Arial"/>
          <w:sz w:val="16"/>
          <w:szCs w:val="16"/>
        </w:rPr>
        <w:t>O Planejamento Anual, em anexo, identificado como GERAL aplica-se a todas as unidades gestoras, enquanto que o identificado como RPPS aplica-se somente para unidade gestora responsável pelo Regime Próprio de Previdência Social.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9590A" w14:textId="77777777" w:rsidR="009D7739" w:rsidRDefault="009D7739" w:rsidP="001E1942">
    <w:pPr>
      <w:pStyle w:val="Subttulo"/>
      <w:pBdr>
        <w:bottom w:val="single" w:sz="12" w:space="1" w:color="auto"/>
      </w:pBdr>
      <w:jc w:val="center"/>
      <w:rPr>
        <w:rFonts w:asciiTheme="majorHAnsi" w:hAnsiTheme="majorHAnsi" w:cstheme="majorHAnsi"/>
        <w:b/>
        <w:sz w:val="28"/>
        <w:szCs w:val="28"/>
      </w:rPr>
    </w:pPr>
    <w:bookmarkStart w:id="2" w:name="_Hlk76980414"/>
    <w:r w:rsidRPr="00A07426">
      <w:rPr>
        <w:rFonts w:asciiTheme="majorHAnsi" w:hAnsiTheme="majorHAnsi" w:cstheme="majorHAnsi"/>
        <w:b/>
        <w:sz w:val="28"/>
        <w:szCs w:val="28"/>
      </w:rPr>
      <w:t>Manual de Orientações para emissão do RELUCI</w:t>
    </w:r>
  </w:p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015E"/>
    <w:multiLevelType w:val="hybridMultilevel"/>
    <w:tmpl w:val="0DFE312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88610F"/>
    <w:multiLevelType w:val="multilevel"/>
    <w:tmpl w:val="8D520216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5" w:hanging="76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02552AE8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4EE4BF2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053B6570"/>
    <w:multiLevelType w:val="multilevel"/>
    <w:tmpl w:val="89C6FB0C"/>
    <w:lvl w:ilvl="0">
      <w:start w:val="2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52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4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6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5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8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76" w:hanging="2520"/>
      </w:pPr>
      <w:rPr>
        <w:rFonts w:hint="default"/>
      </w:rPr>
    </w:lvl>
  </w:abstractNum>
  <w:abstractNum w:abstractNumId="5" w15:restartNumberingAfterBreak="0">
    <w:nsid w:val="076D2012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07F27311"/>
    <w:multiLevelType w:val="hybridMultilevel"/>
    <w:tmpl w:val="BCD84C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1A79AB"/>
    <w:multiLevelType w:val="hybridMultilevel"/>
    <w:tmpl w:val="BCD84C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833524"/>
    <w:multiLevelType w:val="multilevel"/>
    <w:tmpl w:val="4EE05B4E"/>
    <w:lvl w:ilvl="0">
      <w:start w:val="2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38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hint="default"/>
      </w:rPr>
    </w:lvl>
  </w:abstractNum>
  <w:abstractNum w:abstractNumId="9" w15:restartNumberingAfterBreak="0">
    <w:nsid w:val="08E85D4E"/>
    <w:multiLevelType w:val="hybridMultilevel"/>
    <w:tmpl w:val="0DFE312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D2055"/>
    <w:multiLevelType w:val="multilevel"/>
    <w:tmpl w:val="04BC139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8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880"/>
      </w:pPr>
      <w:rPr>
        <w:rFonts w:hint="default"/>
      </w:rPr>
    </w:lvl>
  </w:abstractNum>
  <w:abstractNum w:abstractNumId="11" w15:restartNumberingAfterBreak="0">
    <w:nsid w:val="0E841ED7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0EB61319"/>
    <w:multiLevelType w:val="hybridMultilevel"/>
    <w:tmpl w:val="045EDF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40426D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10512E10"/>
    <w:multiLevelType w:val="multilevel"/>
    <w:tmpl w:val="2E5E2E7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5" w:hanging="765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5" w15:restartNumberingAfterBreak="0">
    <w:nsid w:val="11790280"/>
    <w:multiLevelType w:val="hybridMultilevel"/>
    <w:tmpl w:val="1D58F86A"/>
    <w:lvl w:ilvl="0" w:tplc="226CED6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7C06F5"/>
    <w:multiLevelType w:val="multilevel"/>
    <w:tmpl w:val="6248D968"/>
    <w:lvl w:ilvl="0">
      <w:start w:val="2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45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hint="default"/>
      </w:rPr>
    </w:lvl>
  </w:abstractNum>
  <w:abstractNum w:abstractNumId="17" w15:restartNumberingAfterBreak="0">
    <w:nsid w:val="119F27C2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11CF70F1"/>
    <w:multiLevelType w:val="multilevel"/>
    <w:tmpl w:val="4116496C"/>
    <w:lvl w:ilvl="0">
      <w:start w:val="2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5" w:hanging="94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9" w15:restartNumberingAfterBreak="0">
    <w:nsid w:val="12934FBB"/>
    <w:multiLevelType w:val="hybridMultilevel"/>
    <w:tmpl w:val="BCD84C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AE5E69"/>
    <w:multiLevelType w:val="hybridMultilevel"/>
    <w:tmpl w:val="AF8AC1C6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360736A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17B12967"/>
    <w:multiLevelType w:val="hybridMultilevel"/>
    <w:tmpl w:val="0DFE312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7BD6FE9"/>
    <w:multiLevelType w:val="multilevel"/>
    <w:tmpl w:val="317859B6"/>
    <w:lvl w:ilvl="0">
      <w:start w:val="2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3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hint="default"/>
      </w:rPr>
    </w:lvl>
  </w:abstractNum>
  <w:abstractNum w:abstractNumId="24" w15:restartNumberingAfterBreak="0">
    <w:nsid w:val="18313B0F"/>
    <w:multiLevelType w:val="hybridMultilevel"/>
    <w:tmpl w:val="C70A76B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8424286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184C5BD6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18801765"/>
    <w:multiLevelType w:val="hybridMultilevel"/>
    <w:tmpl w:val="BC2EE7C2"/>
    <w:lvl w:ilvl="0" w:tplc="3D0674D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1B4014CF"/>
    <w:multiLevelType w:val="hybridMultilevel"/>
    <w:tmpl w:val="82E656A6"/>
    <w:lvl w:ilvl="0" w:tplc="8D28D6C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1B7E6DD1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1B8B48EA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1E6654B9"/>
    <w:multiLevelType w:val="multilevel"/>
    <w:tmpl w:val="1AE292D4"/>
    <w:lvl w:ilvl="0">
      <w:start w:val="2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hint="default"/>
      </w:rPr>
    </w:lvl>
  </w:abstractNum>
  <w:abstractNum w:abstractNumId="32" w15:restartNumberingAfterBreak="0">
    <w:nsid w:val="1F6E655B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2172469F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21AE5375"/>
    <w:multiLevelType w:val="multilevel"/>
    <w:tmpl w:val="C2DCF1D6"/>
    <w:lvl w:ilvl="0">
      <w:start w:val="2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hint="default"/>
      </w:rPr>
    </w:lvl>
  </w:abstractNum>
  <w:abstractNum w:abstractNumId="35" w15:restartNumberingAfterBreak="0">
    <w:nsid w:val="25503A68"/>
    <w:multiLevelType w:val="hybridMultilevel"/>
    <w:tmpl w:val="BA5608CA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6" w15:restartNumberingAfterBreak="0">
    <w:nsid w:val="2C6E2451"/>
    <w:multiLevelType w:val="hybridMultilevel"/>
    <w:tmpl w:val="52424448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C7D6DCB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2DC353B4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9" w15:restartNumberingAfterBreak="0">
    <w:nsid w:val="2EAD6A01"/>
    <w:multiLevelType w:val="hybridMultilevel"/>
    <w:tmpl w:val="DC0C4370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EB80A87"/>
    <w:multiLevelType w:val="hybridMultilevel"/>
    <w:tmpl w:val="00004C3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EF814F0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2" w15:restartNumberingAfterBreak="0">
    <w:nsid w:val="3445098E"/>
    <w:multiLevelType w:val="multilevel"/>
    <w:tmpl w:val="81B4421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43" w15:restartNumberingAfterBreak="0">
    <w:nsid w:val="349C1322"/>
    <w:multiLevelType w:val="hybridMultilevel"/>
    <w:tmpl w:val="BCD84C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5040913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5" w15:restartNumberingAfterBreak="0">
    <w:nsid w:val="363E280C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6" w15:restartNumberingAfterBreak="0">
    <w:nsid w:val="373E035F"/>
    <w:multiLevelType w:val="hybridMultilevel"/>
    <w:tmpl w:val="2938CAFC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7" w15:restartNumberingAfterBreak="0">
    <w:nsid w:val="377961F2"/>
    <w:multiLevelType w:val="hybridMultilevel"/>
    <w:tmpl w:val="B60208C6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37B90520"/>
    <w:multiLevelType w:val="hybridMultilevel"/>
    <w:tmpl w:val="9454D8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B2830A0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0" w15:restartNumberingAfterBreak="0">
    <w:nsid w:val="3B573E02"/>
    <w:multiLevelType w:val="multilevel"/>
    <w:tmpl w:val="1BE8E7FC"/>
    <w:lvl w:ilvl="0">
      <w:start w:val="2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28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hint="default"/>
      </w:rPr>
    </w:lvl>
  </w:abstractNum>
  <w:abstractNum w:abstractNumId="51" w15:restartNumberingAfterBreak="0">
    <w:nsid w:val="3B8356DD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2" w15:restartNumberingAfterBreak="0">
    <w:nsid w:val="3C54115E"/>
    <w:multiLevelType w:val="multilevel"/>
    <w:tmpl w:val="02E09A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3" w15:restartNumberingAfterBreak="0">
    <w:nsid w:val="3FF4306C"/>
    <w:multiLevelType w:val="multilevel"/>
    <w:tmpl w:val="A03E076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3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52" w:hanging="2880"/>
      </w:pPr>
      <w:rPr>
        <w:rFonts w:hint="default"/>
      </w:rPr>
    </w:lvl>
  </w:abstractNum>
  <w:abstractNum w:abstractNumId="54" w15:restartNumberingAfterBreak="0">
    <w:nsid w:val="42172FF8"/>
    <w:multiLevelType w:val="hybridMultilevel"/>
    <w:tmpl w:val="BCD84C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39871F7"/>
    <w:multiLevelType w:val="hybridMultilevel"/>
    <w:tmpl w:val="68A4E1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3BB0DC4"/>
    <w:multiLevelType w:val="multilevel"/>
    <w:tmpl w:val="8A08C78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57" w15:restartNumberingAfterBreak="0">
    <w:nsid w:val="468A60CF"/>
    <w:multiLevelType w:val="hybridMultilevel"/>
    <w:tmpl w:val="7A72C6D2"/>
    <w:lvl w:ilvl="0" w:tplc="04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48C73AED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9" w15:restartNumberingAfterBreak="0">
    <w:nsid w:val="48D25614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4A1E3017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1" w15:restartNumberingAfterBreak="0">
    <w:nsid w:val="4A2D5F1D"/>
    <w:multiLevelType w:val="multilevel"/>
    <w:tmpl w:val="FE46789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3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52" w:hanging="2880"/>
      </w:pPr>
      <w:rPr>
        <w:rFonts w:hint="default"/>
      </w:rPr>
    </w:lvl>
  </w:abstractNum>
  <w:abstractNum w:abstractNumId="62" w15:restartNumberingAfterBreak="0">
    <w:nsid w:val="4A8C2AEA"/>
    <w:multiLevelType w:val="hybridMultilevel"/>
    <w:tmpl w:val="C5D640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BEE38A1"/>
    <w:multiLevelType w:val="hybridMultilevel"/>
    <w:tmpl w:val="AF8AC1C6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CFB79C2"/>
    <w:multiLevelType w:val="multilevel"/>
    <w:tmpl w:val="EC52A4AA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5" w:hanging="765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65" w15:restartNumberingAfterBreak="0">
    <w:nsid w:val="4EAE31EA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6" w15:restartNumberingAfterBreak="0">
    <w:nsid w:val="4F011A52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7" w15:restartNumberingAfterBreak="0">
    <w:nsid w:val="4F360ABB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8" w15:restartNumberingAfterBreak="0">
    <w:nsid w:val="50301952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9" w15:restartNumberingAfterBreak="0">
    <w:nsid w:val="5097671C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0" w15:restartNumberingAfterBreak="0">
    <w:nsid w:val="51660EDE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1" w15:restartNumberingAfterBreak="0">
    <w:nsid w:val="536939B9"/>
    <w:multiLevelType w:val="multilevel"/>
    <w:tmpl w:val="5DE6A4A4"/>
    <w:lvl w:ilvl="0">
      <w:start w:val="2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8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hint="default"/>
      </w:rPr>
    </w:lvl>
  </w:abstractNum>
  <w:abstractNum w:abstractNumId="72" w15:restartNumberingAfterBreak="0">
    <w:nsid w:val="54A34393"/>
    <w:multiLevelType w:val="hybridMultilevel"/>
    <w:tmpl w:val="4EC2D2A8"/>
    <w:lvl w:ilvl="0" w:tplc="04160009">
      <w:start w:val="1"/>
      <w:numFmt w:val="bullet"/>
      <w:lvlText w:val=""/>
      <w:lvlJc w:val="left"/>
      <w:pPr>
        <w:ind w:left="143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3" w15:restartNumberingAfterBreak="0">
    <w:nsid w:val="5527774C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4" w15:restartNumberingAfterBreak="0">
    <w:nsid w:val="56B52E67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5" w15:restartNumberingAfterBreak="0">
    <w:nsid w:val="57034534"/>
    <w:multiLevelType w:val="multilevel"/>
    <w:tmpl w:val="37B0CCA8"/>
    <w:lvl w:ilvl="0">
      <w:start w:val="2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hint="default"/>
      </w:rPr>
    </w:lvl>
  </w:abstractNum>
  <w:abstractNum w:abstractNumId="76" w15:restartNumberingAfterBreak="0">
    <w:nsid w:val="59183BA3"/>
    <w:multiLevelType w:val="hybridMultilevel"/>
    <w:tmpl w:val="AF8AC1C6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943276C"/>
    <w:multiLevelType w:val="hybridMultilevel"/>
    <w:tmpl w:val="3654C1A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9AC6F5A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9" w15:restartNumberingAfterBreak="0">
    <w:nsid w:val="5BB44A6F"/>
    <w:multiLevelType w:val="multilevel"/>
    <w:tmpl w:val="8132BFE4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0" w:hanging="76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7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1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0" w:hanging="2520"/>
      </w:pPr>
      <w:rPr>
        <w:rFonts w:hint="default"/>
      </w:rPr>
    </w:lvl>
  </w:abstractNum>
  <w:abstractNum w:abstractNumId="80" w15:restartNumberingAfterBreak="0">
    <w:nsid w:val="5C4C1633"/>
    <w:multiLevelType w:val="multilevel"/>
    <w:tmpl w:val="8CC85934"/>
    <w:lvl w:ilvl="0">
      <w:start w:val="2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84" w:hanging="945"/>
      </w:pPr>
      <w:rPr>
        <w:rFonts w:hint="default"/>
      </w:rPr>
    </w:lvl>
    <w:lvl w:ilvl="2">
      <w:start w:val="30"/>
      <w:numFmt w:val="decimal"/>
      <w:lvlText w:val="%1.%2.%3."/>
      <w:lvlJc w:val="left"/>
      <w:pPr>
        <w:ind w:left="215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5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9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9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93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32" w:hanging="2520"/>
      </w:pPr>
      <w:rPr>
        <w:rFonts w:hint="default"/>
      </w:rPr>
    </w:lvl>
  </w:abstractNum>
  <w:abstractNum w:abstractNumId="81" w15:restartNumberingAfterBreak="0">
    <w:nsid w:val="5CB266F6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2" w15:restartNumberingAfterBreak="0">
    <w:nsid w:val="60270382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3" w15:restartNumberingAfterBreak="0">
    <w:nsid w:val="611D5004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4" w15:restartNumberingAfterBreak="0">
    <w:nsid w:val="65844B4A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5" w15:restartNumberingAfterBreak="0">
    <w:nsid w:val="65B76F72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6" w15:restartNumberingAfterBreak="0">
    <w:nsid w:val="673C2A7A"/>
    <w:multiLevelType w:val="hybridMultilevel"/>
    <w:tmpl w:val="AF8AC1C6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7CB2AFF"/>
    <w:multiLevelType w:val="multilevel"/>
    <w:tmpl w:val="89806F1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3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52" w:hanging="2880"/>
      </w:pPr>
      <w:rPr>
        <w:rFonts w:hint="default"/>
      </w:rPr>
    </w:lvl>
  </w:abstractNum>
  <w:abstractNum w:abstractNumId="88" w15:restartNumberingAfterBreak="0">
    <w:nsid w:val="695F3805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9" w15:restartNumberingAfterBreak="0">
    <w:nsid w:val="69EF4243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0" w15:restartNumberingAfterBreak="0">
    <w:nsid w:val="6D6A52CC"/>
    <w:multiLevelType w:val="multilevel"/>
    <w:tmpl w:val="41C6D812"/>
    <w:lvl w:ilvl="0">
      <w:start w:val="2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24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hint="default"/>
      </w:rPr>
    </w:lvl>
  </w:abstractNum>
  <w:abstractNum w:abstractNumId="91" w15:restartNumberingAfterBreak="0">
    <w:nsid w:val="6E0B793D"/>
    <w:multiLevelType w:val="multilevel"/>
    <w:tmpl w:val="3334B0AE"/>
    <w:lvl w:ilvl="0">
      <w:start w:val="2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5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1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2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520"/>
      </w:pPr>
      <w:rPr>
        <w:rFonts w:hint="default"/>
      </w:rPr>
    </w:lvl>
  </w:abstractNum>
  <w:abstractNum w:abstractNumId="92" w15:restartNumberingAfterBreak="0">
    <w:nsid w:val="704A2325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3" w15:restartNumberingAfterBreak="0">
    <w:nsid w:val="70694EAE"/>
    <w:multiLevelType w:val="multilevel"/>
    <w:tmpl w:val="003E81D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37"/>
      <w:numFmt w:val="decimal"/>
      <w:lvlText w:val="%1.%2.%3."/>
      <w:lvlJc w:val="left"/>
      <w:pPr>
        <w:ind w:left="2215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3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52" w:hanging="2880"/>
      </w:pPr>
      <w:rPr>
        <w:rFonts w:hint="default"/>
      </w:rPr>
    </w:lvl>
  </w:abstractNum>
  <w:abstractNum w:abstractNumId="94" w15:restartNumberingAfterBreak="0">
    <w:nsid w:val="71F232FC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5" w15:restartNumberingAfterBreak="0">
    <w:nsid w:val="73BB2785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6" w15:restartNumberingAfterBreak="0">
    <w:nsid w:val="73E60B33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7" w15:restartNumberingAfterBreak="0">
    <w:nsid w:val="75D41347"/>
    <w:multiLevelType w:val="hybridMultilevel"/>
    <w:tmpl w:val="82961586"/>
    <w:lvl w:ilvl="0" w:tplc="0416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8" w15:restartNumberingAfterBreak="0">
    <w:nsid w:val="773C7AD1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9" w15:restartNumberingAfterBreak="0">
    <w:nsid w:val="773E4C73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0" w15:restartNumberingAfterBreak="0">
    <w:nsid w:val="77D02E50"/>
    <w:multiLevelType w:val="hybridMultilevel"/>
    <w:tmpl w:val="BCD84C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8A36A46"/>
    <w:multiLevelType w:val="multilevel"/>
    <w:tmpl w:val="9F728490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5" w:hanging="76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02" w15:restartNumberingAfterBreak="0">
    <w:nsid w:val="791141A7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7960363B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4" w15:restartNumberingAfterBreak="0">
    <w:nsid w:val="7AA84B54"/>
    <w:multiLevelType w:val="hybridMultilevel"/>
    <w:tmpl w:val="AF8AC1C6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7BC50BE8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6" w15:restartNumberingAfterBreak="0">
    <w:nsid w:val="7C73227F"/>
    <w:multiLevelType w:val="multilevel"/>
    <w:tmpl w:val="2E7CC93E"/>
    <w:lvl w:ilvl="0">
      <w:start w:val="2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hint="default"/>
      </w:rPr>
    </w:lvl>
  </w:abstractNum>
  <w:abstractNum w:abstractNumId="107" w15:restartNumberingAfterBreak="0">
    <w:nsid w:val="7D811B0C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8" w15:restartNumberingAfterBreak="0">
    <w:nsid w:val="7E282431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9" w15:restartNumberingAfterBreak="0">
    <w:nsid w:val="7F081E2C"/>
    <w:multiLevelType w:val="hybridMultilevel"/>
    <w:tmpl w:val="B050698C"/>
    <w:lvl w:ilvl="0" w:tplc="0782760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57"/>
  </w:num>
  <w:num w:numId="2">
    <w:abstractNumId w:val="36"/>
  </w:num>
  <w:num w:numId="3">
    <w:abstractNumId w:val="39"/>
  </w:num>
  <w:num w:numId="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9"/>
  </w:num>
  <w:num w:numId="7">
    <w:abstractNumId w:val="56"/>
  </w:num>
  <w:num w:numId="8">
    <w:abstractNumId w:val="79"/>
  </w:num>
  <w:num w:numId="9">
    <w:abstractNumId w:val="86"/>
  </w:num>
  <w:num w:numId="10">
    <w:abstractNumId w:val="47"/>
  </w:num>
  <w:num w:numId="11">
    <w:abstractNumId w:val="104"/>
  </w:num>
  <w:num w:numId="12">
    <w:abstractNumId w:val="28"/>
  </w:num>
  <w:num w:numId="13">
    <w:abstractNumId w:val="24"/>
  </w:num>
  <w:num w:numId="14">
    <w:abstractNumId w:val="72"/>
  </w:num>
  <w:num w:numId="15">
    <w:abstractNumId w:val="97"/>
  </w:num>
  <w:num w:numId="16">
    <w:abstractNumId w:val="20"/>
  </w:num>
  <w:num w:numId="17">
    <w:abstractNumId w:val="76"/>
  </w:num>
  <w:num w:numId="18">
    <w:abstractNumId w:val="42"/>
  </w:num>
  <w:num w:numId="19">
    <w:abstractNumId w:val="77"/>
  </w:num>
  <w:num w:numId="20">
    <w:abstractNumId w:val="48"/>
  </w:num>
  <w:num w:numId="21">
    <w:abstractNumId w:val="87"/>
  </w:num>
  <w:num w:numId="22">
    <w:abstractNumId w:val="18"/>
  </w:num>
  <w:num w:numId="23">
    <w:abstractNumId w:val="71"/>
  </w:num>
  <w:num w:numId="24">
    <w:abstractNumId w:val="80"/>
  </w:num>
  <w:num w:numId="25">
    <w:abstractNumId w:val="91"/>
  </w:num>
  <w:num w:numId="26">
    <w:abstractNumId w:val="61"/>
  </w:num>
  <w:num w:numId="27">
    <w:abstractNumId w:val="93"/>
  </w:num>
  <w:num w:numId="28">
    <w:abstractNumId w:val="4"/>
  </w:num>
  <w:num w:numId="29">
    <w:abstractNumId w:val="22"/>
  </w:num>
  <w:num w:numId="30">
    <w:abstractNumId w:val="1"/>
  </w:num>
  <w:num w:numId="31">
    <w:abstractNumId w:val="64"/>
  </w:num>
  <w:num w:numId="32">
    <w:abstractNumId w:val="101"/>
  </w:num>
  <w:num w:numId="33">
    <w:abstractNumId w:val="14"/>
  </w:num>
  <w:num w:numId="34">
    <w:abstractNumId w:val="10"/>
  </w:num>
  <w:num w:numId="35">
    <w:abstractNumId w:val="75"/>
  </w:num>
  <w:num w:numId="36">
    <w:abstractNumId w:val="106"/>
  </w:num>
  <w:num w:numId="37">
    <w:abstractNumId w:val="31"/>
  </w:num>
  <w:num w:numId="38">
    <w:abstractNumId w:val="34"/>
  </w:num>
  <w:num w:numId="39">
    <w:abstractNumId w:val="23"/>
  </w:num>
  <w:num w:numId="40">
    <w:abstractNumId w:val="8"/>
  </w:num>
  <w:num w:numId="41">
    <w:abstractNumId w:val="16"/>
  </w:num>
  <w:num w:numId="42">
    <w:abstractNumId w:val="63"/>
  </w:num>
  <w:num w:numId="43">
    <w:abstractNumId w:val="12"/>
  </w:num>
  <w:num w:numId="44">
    <w:abstractNumId w:val="55"/>
  </w:num>
  <w:num w:numId="45">
    <w:abstractNumId w:val="15"/>
  </w:num>
  <w:num w:numId="46">
    <w:abstractNumId w:val="40"/>
  </w:num>
  <w:num w:numId="47">
    <w:abstractNumId w:val="6"/>
  </w:num>
  <w:num w:numId="48">
    <w:abstractNumId w:val="100"/>
  </w:num>
  <w:num w:numId="49">
    <w:abstractNumId w:val="19"/>
  </w:num>
  <w:num w:numId="50">
    <w:abstractNumId w:val="46"/>
  </w:num>
  <w:num w:numId="51">
    <w:abstractNumId w:val="43"/>
  </w:num>
  <w:num w:numId="52">
    <w:abstractNumId w:val="54"/>
  </w:num>
  <w:num w:numId="53">
    <w:abstractNumId w:val="7"/>
  </w:num>
  <w:num w:numId="54">
    <w:abstractNumId w:val="27"/>
  </w:num>
  <w:num w:numId="55">
    <w:abstractNumId w:val="90"/>
  </w:num>
  <w:num w:numId="56">
    <w:abstractNumId w:val="50"/>
  </w:num>
  <w:num w:numId="57">
    <w:abstractNumId w:val="53"/>
  </w:num>
  <w:num w:numId="58">
    <w:abstractNumId w:val="62"/>
  </w:num>
  <w:num w:numId="59">
    <w:abstractNumId w:val="96"/>
  </w:num>
  <w:num w:numId="60">
    <w:abstractNumId w:val="105"/>
  </w:num>
  <w:num w:numId="61">
    <w:abstractNumId w:val="66"/>
  </w:num>
  <w:num w:numId="62">
    <w:abstractNumId w:val="3"/>
  </w:num>
  <w:num w:numId="63">
    <w:abstractNumId w:val="21"/>
  </w:num>
  <w:num w:numId="64">
    <w:abstractNumId w:val="73"/>
  </w:num>
  <w:num w:numId="65">
    <w:abstractNumId w:val="109"/>
  </w:num>
  <w:num w:numId="66">
    <w:abstractNumId w:val="108"/>
  </w:num>
  <w:num w:numId="67">
    <w:abstractNumId w:val="95"/>
  </w:num>
  <w:num w:numId="68">
    <w:abstractNumId w:val="67"/>
  </w:num>
  <w:num w:numId="69">
    <w:abstractNumId w:val="85"/>
  </w:num>
  <w:num w:numId="70">
    <w:abstractNumId w:val="37"/>
  </w:num>
  <w:num w:numId="71">
    <w:abstractNumId w:val="58"/>
  </w:num>
  <w:num w:numId="72">
    <w:abstractNumId w:val="84"/>
  </w:num>
  <w:num w:numId="73">
    <w:abstractNumId w:val="99"/>
  </w:num>
  <w:num w:numId="74">
    <w:abstractNumId w:val="25"/>
  </w:num>
  <w:num w:numId="75">
    <w:abstractNumId w:val="65"/>
  </w:num>
  <w:num w:numId="76">
    <w:abstractNumId w:val="13"/>
  </w:num>
  <w:num w:numId="77">
    <w:abstractNumId w:val="2"/>
  </w:num>
  <w:num w:numId="78">
    <w:abstractNumId w:val="59"/>
  </w:num>
  <w:num w:numId="79">
    <w:abstractNumId w:val="11"/>
  </w:num>
  <w:num w:numId="80">
    <w:abstractNumId w:val="68"/>
  </w:num>
  <w:num w:numId="81">
    <w:abstractNumId w:val="33"/>
  </w:num>
  <w:num w:numId="82">
    <w:abstractNumId w:val="74"/>
  </w:num>
  <w:num w:numId="83">
    <w:abstractNumId w:val="81"/>
  </w:num>
  <w:num w:numId="84">
    <w:abstractNumId w:val="60"/>
  </w:num>
  <w:num w:numId="85">
    <w:abstractNumId w:val="41"/>
  </w:num>
  <w:num w:numId="86">
    <w:abstractNumId w:val="107"/>
  </w:num>
  <w:num w:numId="87">
    <w:abstractNumId w:val="69"/>
  </w:num>
  <w:num w:numId="88">
    <w:abstractNumId w:val="82"/>
  </w:num>
  <w:num w:numId="89">
    <w:abstractNumId w:val="38"/>
  </w:num>
  <w:num w:numId="90">
    <w:abstractNumId w:val="102"/>
  </w:num>
  <w:num w:numId="91">
    <w:abstractNumId w:val="30"/>
  </w:num>
  <w:num w:numId="92">
    <w:abstractNumId w:val="94"/>
  </w:num>
  <w:num w:numId="93">
    <w:abstractNumId w:val="51"/>
  </w:num>
  <w:num w:numId="94">
    <w:abstractNumId w:val="32"/>
  </w:num>
  <w:num w:numId="95">
    <w:abstractNumId w:val="70"/>
  </w:num>
  <w:num w:numId="96">
    <w:abstractNumId w:val="26"/>
  </w:num>
  <w:num w:numId="97">
    <w:abstractNumId w:val="98"/>
  </w:num>
  <w:num w:numId="98">
    <w:abstractNumId w:val="5"/>
  </w:num>
  <w:num w:numId="99">
    <w:abstractNumId w:val="17"/>
  </w:num>
  <w:num w:numId="100">
    <w:abstractNumId w:val="92"/>
  </w:num>
  <w:num w:numId="101">
    <w:abstractNumId w:val="89"/>
  </w:num>
  <w:num w:numId="102">
    <w:abstractNumId w:val="45"/>
  </w:num>
  <w:num w:numId="103">
    <w:abstractNumId w:val="29"/>
  </w:num>
  <w:num w:numId="104">
    <w:abstractNumId w:val="44"/>
  </w:num>
  <w:num w:numId="105">
    <w:abstractNumId w:val="83"/>
  </w:num>
  <w:num w:numId="106">
    <w:abstractNumId w:val="78"/>
  </w:num>
  <w:num w:numId="107">
    <w:abstractNumId w:val="103"/>
  </w:num>
  <w:num w:numId="108">
    <w:abstractNumId w:val="49"/>
  </w:num>
  <w:num w:numId="109">
    <w:abstractNumId w:val="88"/>
  </w:num>
  <w:num w:numId="110">
    <w:abstractNumId w:val="35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6D0"/>
    <w:rsid w:val="000014F8"/>
    <w:rsid w:val="00001CA4"/>
    <w:rsid w:val="00011C18"/>
    <w:rsid w:val="000153DE"/>
    <w:rsid w:val="0002035A"/>
    <w:rsid w:val="00022070"/>
    <w:rsid w:val="000240E7"/>
    <w:rsid w:val="000260F7"/>
    <w:rsid w:val="0002693F"/>
    <w:rsid w:val="00026ECF"/>
    <w:rsid w:val="00027AD1"/>
    <w:rsid w:val="000305B6"/>
    <w:rsid w:val="00031FF9"/>
    <w:rsid w:val="00034804"/>
    <w:rsid w:val="00042D8F"/>
    <w:rsid w:val="000472FF"/>
    <w:rsid w:val="000551CE"/>
    <w:rsid w:val="00057164"/>
    <w:rsid w:val="000702A3"/>
    <w:rsid w:val="00070B1B"/>
    <w:rsid w:val="000808CD"/>
    <w:rsid w:val="00081852"/>
    <w:rsid w:val="00084548"/>
    <w:rsid w:val="00084AD1"/>
    <w:rsid w:val="000863AD"/>
    <w:rsid w:val="00093374"/>
    <w:rsid w:val="00093DC7"/>
    <w:rsid w:val="00093DF4"/>
    <w:rsid w:val="000A1841"/>
    <w:rsid w:val="000A19A7"/>
    <w:rsid w:val="000A44E9"/>
    <w:rsid w:val="000A7025"/>
    <w:rsid w:val="000B3023"/>
    <w:rsid w:val="000B3386"/>
    <w:rsid w:val="000B62F3"/>
    <w:rsid w:val="000B7D61"/>
    <w:rsid w:val="000B7E7B"/>
    <w:rsid w:val="000C19B7"/>
    <w:rsid w:val="000C47D7"/>
    <w:rsid w:val="000C629D"/>
    <w:rsid w:val="000D0B12"/>
    <w:rsid w:val="000D3BA4"/>
    <w:rsid w:val="000D4326"/>
    <w:rsid w:val="000D6B74"/>
    <w:rsid w:val="000D6FC0"/>
    <w:rsid w:val="000D77D8"/>
    <w:rsid w:val="000E2787"/>
    <w:rsid w:val="000E3A70"/>
    <w:rsid w:val="000E3DC0"/>
    <w:rsid w:val="000E618D"/>
    <w:rsid w:val="000E76AC"/>
    <w:rsid w:val="000F0661"/>
    <w:rsid w:val="000F0A2B"/>
    <w:rsid w:val="000F3D82"/>
    <w:rsid w:val="000F5203"/>
    <w:rsid w:val="000F599F"/>
    <w:rsid w:val="00101633"/>
    <w:rsid w:val="001060DF"/>
    <w:rsid w:val="00106EBE"/>
    <w:rsid w:val="00110C62"/>
    <w:rsid w:val="00113AA3"/>
    <w:rsid w:val="00121A64"/>
    <w:rsid w:val="00123B29"/>
    <w:rsid w:val="001258A5"/>
    <w:rsid w:val="00130C7F"/>
    <w:rsid w:val="00134105"/>
    <w:rsid w:val="0013495F"/>
    <w:rsid w:val="001360B1"/>
    <w:rsid w:val="001438FB"/>
    <w:rsid w:val="00147057"/>
    <w:rsid w:val="00151B4E"/>
    <w:rsid w:val="001538F3"/>
    <w:rsid w:val="001548D6"/>
    <w:rsid w:val="00157704"/>
    <w:rsid w:val="001617AD"/>
    <w:rsid w:val="001650B4"/>
    <w:rsid w:val="001665CB"/>
    <w:rsid w:val="00170DC5"/>
    <w:rsid w:val="00173A09"/>
    <w:rsid w:val="0018143E"/>
    <w:rsid w:val="001826BC"/>
    <w:rsid w:val="00183ED1"/>
    <w:rsid w:val="00184AAA"/>
    <w:rsid w:val="00186ABE"/>
    <w:rsid w:val="00187148"/>
    <w:rsid w:val="0019755E"/>
    <w:rsid w:val="001A04B3"/>
    <w:rsid w:val="001A3F81"/>
    <w:rsid w:val="001A6BD3"/>
    <w:rsid w:val="001A7E68"/>
    <w:rsid w:val="001B782B"/>
    <w:rsid w:val="001C0278"/>
    <w:rsid w:val="001C140D"/>
    <w:rsid w:val="001C1DF3"/>
    <w:rsid w:val="001C304E"/>
    <w:rsid w:val="001C7D7B"/>
    <w:rsid w:val="001D1935"/>
    <w:rsid w:val="001D21F2"/>
    <w:rsid w:val="001D411A"/>
    <w:rsid w:val="001D43DC"/>
    <w:rsid w:val="001D4722"/>
    <w:rsid w:val="001E023C"/>
    <w:rsid w:val="001E1942"/>
    <w:rsid w:val="001E2C5D"/>
    <w:rsid w:val="001E37DB"/>
    <w:rsid w:val="001F1AD9"/>
    <w:rsid w:val="001F5B9D"/>
    <w:rsid w:val="002003AE"/>
    <w:rsid w:val="00200599"/>
    <w:rsid w:val="002032F9"/>
    <w:rsid w:val="00203953"/>
    <w:rsid w:val="0020642C"/>
    <w:rsid w:val="00207E21"/>
    <w:rsid w:val="00210D6A"/>
    <w:rsid w:val="00211BE6"/>
    <w:rsid w:val="00214C6B"/>
    <w:rsid w:val="00214CB8"/>
    <w:rsid w:val="00220720"/>
    <w:rsid w:val="002210FA"/>
    <w:rsid w:val="00222F0E"/>
    <w:rsid w:val="0022390D"/>
    <w:rsid w:val="00226F70"/>
    <w:rsid w:val="00227E85"/>
    <w:rsid w:val="00230973"/>
    <w:rsid w:val="002317D8"/>
    <w:rsid w:val="002366D8"/>
    <w:rsid w:val="0024389B"/>
    <w:rsid w:val="00245342"/>
    <w:rsid w:val="00245F9B"/>
    <w:rsid w:val="00254DBC"/>
    <w:rsid w:val="002620E2"/>
    <w:rsid w:val="00262FFB"/>
    <w:rsid w:val="002636D9"/>
    <w:rsid w:val="002657E0"/>
    <w:rsid w:val="002707FB"/>
    <w:rsid w:val="0027139D"/>
    <w:rsid w:val="00273100"/>
    <w:rsid w:val="0027625F"/>
    <w:rsid w:val="00276EFC"/>
    <w:rsid w:val="00280238"/>
    <w:rsid w:val="00281552"/>
    <w:rsid w:val="002836C9"/>
    <w:rsid w:val="00290784"/>
    <w:rsid w:val="00290FAD"/>
    <w:rsid w:val="00292C5E"/>
    <w:rsid w:val="00292CFD"/>
    <w:rsid w:val="002A2F2D"/>
    <w:rsid w:val="002A49E0"/>
    <w:rsid w:val="002A5460"/>
    <w:rsid w:val="002B3C44"/>
    <w:rsid w:val="002B631C"/>
    <w:rsid w:val="002C4F36"/>
    <w:rsid w:val="002C715A"/>
    <w:rsid w:val="002C796A"/>
    <w:rsid w:val="002D0538"/>
    <w:rsid w:val="002D0BD7"/>
    <w:rsid w:val="002D4414"/>
    <w:rsid w:val="002E0563"/>
    <w:rsid w:val="002E1D41"/>
    <w:rsid w:val="002E1E8E"/>
    <w:rsid w:val="002E2D7B"/>
    <w:rsid w:val="002E49A4"/>
    <w:rsid w:val="002E5FD7"/>
    <w:rsid w:val="002E7AAE"/>
    <w:rsid w:val="002F0073"/>
    <w:rsid w:val="002F0A9C"/>
    <w:rsid w:val="002F2057"/>
    <w:rsid w:val="002F469F"/>
    <w:rsid w:val="002F795E"/>
    <w:rsid w:val="003016B2"/>
    <w:rsid w:val="0030518B"/>
    <w:rsid w:val="00306948"/>
    <w:rsid w:val="00306A1C"/>
    <w:rsid w:val="00307AFC"/>
    <w:rsid w:val="0031081F"/>
    <w:rsid w:val="00310E5D"/>
    <w:rsid w:val="00314DF9"/>
    <w:rsid w:val="003311B6"/>
    <w:rsid w:val="00331DBC"/>
    <w:rsid w:val="00331F40"/>
    <w:rsid w:val="003328F0"/>
    <w:rsid w:val="00340E58"/>
    <w:rsid w:val="00344320"/>
    <w:rsid w:val="00344881"/>
    <w:rsid w:val="00347454"/>
    <w:rsid w:val="00361CDC"/>
    <w:rsid w:val="00362C46"/>
    <w:rsid w:val="00364080"/>
    <w:rsid w:val="0037091F"/>
    <w:rsid w:val="00372B31"/>
    <w:rsid w:val="00377765"/>
    <w:rsid w:val="00380C86"/>
    <w:rsid w:val="003828A0"/>
    <w:rsid w:val="00382D59"/>
    <w:rsid w:val="00382E7A"/>
    <w:rsid w:val="00383B89"/>
    <w:rsid w:val="003876FC"/>
    <w:rsid w:val="00391160"/>
    <w:rsid w:val="00393907"/>
    <w:rsid w:val="003A0DE1"/>
    <w:rsid w:val="003A0F2B"/>
    <w:rsid w:val="003B58D5"/>
    <w:rsid w:val="003B7C43"/>
    <w:rsid w:val="003C11F3"/>
    <w:rsid w:val="003C1B17"/>
    <w:rsid w:val="003C249D"/>
    <w:rsid w:val="003C6309"/>
    <w:rsid w:val="003D2176"/>
    <w:rsid w:val="003D35EB"/>
    <w:rsid w:val="003E191D"/>
    <w:rsid w:val="003E19CA"/>
    <w:rsid w:val="003E58DC"/>
    <w:rsid w:val="003E6B20"/>
    <w:rsid w:val="003F31DF"/>
    <w:rsid w:val="003F420C"/>
    <w:rsid w:val="003F5071"/>
    <w:rsid w:val="00403CBB"/>
    <w:rsid w:val="00404092"/>
    <w:rsid w:val="00404387"/>
    <w:rsid w:val="004149C6"/>
    <w:rsid w:val="00414B08"/>
    <w:rsid w:val="00414F89"/>
    <w:rsid w:val="00422618"/>
    <w:rsid w:val="00422D6F"/>
    <w:rsid w:val="00422EE3"/>
    <w:rsid w:val="004243BB"/>
    <w:rsid w:val="00427D19"/>
    <w:rsid w:val="0043174D"/>
    <w:rsid w:val="004378A9"/>
    <w:rsid w:val="00441717"/>
    <w:rsid w:val="00442F0E"/>
    <w:rsid w:val="0044418D"/>
    <w:rsid w:val="00446F81"/>
    <w:rsid w:val="004476EB"/>
    <w:rsid w:val="0045338E"/>
    <w:rsid w:val="00453D67"/>
    <w:rsid w:val="00455572"/>
    <w:rsid w:val="00456725"/>
    <w:rsid w:val="00460483"/>
    <w:rsid w:val="00460CE9"/>
    <w:rsid w:val="00464B2E"/>
    <w:rsid w:val="004661DB"/>
    <w:rsid w:val="00481BD1"/>
    <w:rsid w:val="00483C21"/>
    <w:rsid w:val="004938E8"/>
    <w:rsid w:val="00496BA4"/>
    <w:rsid w:val="004975E0"/>
    <w:rsid w:val="004A1A72"/>
    <w:rsid w:val="004A410F"/>
    <w:rsid w:val="004B1C2A"/>
    <w:rsid w:val="004B5145"/>
    <w:rsid w:val="004B573D"/>
    <w:rsid w:val="004B5F79"/>
    <w:rsid w:val="004C4A2D"/>
    <w:rsid w:val="004D2381"/>
    <w:rsid w:val="004D452A"/>
    <w:rsid w:val="004D73FA"/>
    <w:rsid w:val="004D7F33"/>
    <w:rsid w:val="004E2E27"/>
    <w:rsid w:val="004E6233"/>
    <w:rsid w:val="004F3803"/>
    <w:rsid w:val="004F44FC"/>
    <w:rsid w:val="00505A2C"/>
    <w:rsid w:val="00506D8E"/>
    <w:rsid w:val="005210A3"/>
    <w:rsid w:val="005220BA"/>
    <w:rsid w:val="00523239"/>
    <w:rsid w:val="00526A29"/>
    <w:rsid w:val="00527B35"/>
    <w:rsid w:val="00536602"/>
    <w:rsid w:val="0053721C"/>
    <w:rsid w:val="005437CD"/>
    <w:rsid w:val="005448E6"/>
    <w:rsid w:val="00552F27"/>
    <w:rsid w:val="0055301A"/>
    <w:rsid w:val="0055411E"/>
    <w:rsid w:val="005564C9"/>
    <w:rsid w:val="00563D6D"/>
    <w:rsid w:val="005666CC"/>
    <w:rsid w:val="00570190"/>
    <w:rsid w:val="00577E01"/>
    <w:rsid w:val="005840B3"/>
    <w:rsid w:val="005877A9"/>
    <w:rsid w:val="00587E4D"/>
    <w:rsid w:val="00590611"/>
    <w:rsid w:val="005920AC"/>
    <w:rsid w:val="00592FC2"/>
    <w:rsid w:val="00595D08"/>
    <w:rsid w:val="00597B96"/>
    <w:rsid w:val="00597C56"/>
    <w:rsid w:val="005A46D0"/>
    <w:rsid w:val="005B0238"/>
    <w:rsid w:val="005B38F1"/>
    <w:rsid w:val="005B3994"/>
    <w:rsid w:val="005B43CC"/>
    <w:rsid w:val="005B7C88"/>
    <w:rsid w:val="005C1A7F"/>
    <w:rsid w:val="005C31F3"/>
    <w:rsid w:val="005C7913"/>
    <w:rsid w:val="005D1874"/>
    <w:rsid w:val="005D44B5"/>
    <w:rsid w:val="005D65FB"/>
    <w:rsid w:val="005F0A6F"/>
    <w:rsid w:val="005F1822"/>
    <w:rsid w:val="005F260B"/>
    <w:rsid w:val="005F7055"/>
    <w:rsid w:val="005F7574"/>
    <w:rsid w:val="00601626"/>
    <w:rsid w:val="00601A60"/>
    <w:rsid w:val="00602085"/>
    <w:rsid w:val="00602937"/>
    <w:rsid w:val="00602A78"/>
    <w:rsid w:val="006073B8"/>
    <w:rsid w:val="006141CF"/>
    <w:rsid w:val="00620A14"/>
    <w:rsid w:val="00621784"/>
    <w:rsid w:val="0062230B"/>
    <w:rsid w:val="0062491D"/>
    <w:rsid w:val="006273F3"/>
    <w:rsid w:val="00630EF3"/>
    <w:rsid w:val="0063129B"/>
    <w:rsid w:val="006356F4"/>
    <w:rsid w:val="0063745D"/>
    <w:rsid w:val="00640B2A"/>
    <w:rsid w:val="00640FD7"/>
    <w:rsid w:val="006432B0"/>
    <w:rsid w:val="00645DF0"/>
    <w:rsid w:val="00646D45"/>
    <w:rsid w:val="00647C8E"/>
    <w:rsid w:val="00652945"/>
    <w:rsid w:val="00653206"/>
    <w:rsid w:val="006562D1"/>
    <w:rsid w:val="00663B49"/>
    <w:rsid w:val="00672093"/>
    <w:rsid w:val="00680841"/>
    <w:rsid w:val="006916C0"/>
    <w:rsid w:val="00692066"/>
    <w:rsid w:val="006927D9"/>
    <w:rsid w:val="00693FBC"/>
    <w:rsid w:val="0069654D"/>
    <w:rsid w:val="006965F6"/>
    <w:rsid w:val="00697DEE"/>
    <w:rsid w:val="006A1EB2"/>
    <w:rsid w:val="006A3D91"/>
    <w:rsid w:val="006B135F"/>
    <w:rsid w:val="006B21B8"/>
    <w:rsid w:val="006B38D3"/>
    <w:rsid w:val="006B5BEB"/>
    <w:rsid w:val="006C2B48"/>
    <w:rsid w:val="006C32E1"/>
    <w:rsid w:val="006C6C0B"/>
    <w:rsid w:val="006C7EFC"/>
    <w:rsid w:val="006D1734"/>
    <w:rsid w:val="006D42FE"/>
    <w:rsid w:val="006E2320"/>
    <w:rsid w:val="006E23E9"/>
    <w:rsid w:val="006E5B4D"/>
    <w:rsid w:val="006E6C2F"/>
    <w:rsid w:val="006F4DB8"/>
    <w:rsid w:val="006F5D8D"/>
    <w:rsid w:val="0070067A"/>
    <w:rsid w:val="00702941"/>
    <w:rsid w:val="00702AF2"/>
    <w:rsid w:val="007058EF"/>
    <w:rsid w:val="00714614"/>
    <w:rsid w:val="00716534"/>
    <w:rsid w:val="00717E2F"/>
    <w:rsid w:val="00721E22"/>
    <w:rsid w:val="00722008"/>
    <w:rsid w:val="007237C8"/>
    <w:rsid w:val="00724042"/>
    <w:rsid w:val="0072494B"/>
    <w:rsid w:val="00725686"/>
    <w:rsid w:val="00725702"/>
    <w:rsid w:val="007331B8"/>
    <w:rsid w:val="0074146C"/>
    <w:rsid w:val="00747134"/>
    <w:rsid w:val="00750915"/>
    <w:rsid w:val="007518E2"/>
    <w:rsid w:val="00752CE4"/>
    <w:rsid w:val="00756D6E"/>
    <w:rsid w:val="0075795F"/>
    <w:rsid w:val="007603B0"/>
    <w:rsid w:val="00761E38"/>
    <w:rsid w:val="00764C27"/>
    <w:rsid w:val="00765640"/>
    <w:rsid w:val="0076700E"/>
    <w:rsid w:val="007672D6"/>
    <w:rsid w:val="00767E48"/>
    <w:rsid w:val="0077423B"/>
    <w:rsid w:val="00775BDA"/>
    <w:rsid w:val="0077698F"/>
    <w:rsid w:val="00782B2C"/>
    <w:rsid w:val="00784FF2"/>
    <w:rsid w:val="00791E87"/>
    <w:rsid w:val="0079228B"/>
    <w:rsid w:val="007925FA"/>
    <w:rsid w:val="00797802"/>
    <w:rsid w:val="007A33EB"/>
    <w:rsid w:val="007A4CE8"/>
    <w:rsid w:val="007A6A0A"/>
    <w:rsid w:val="007A73E7"/>
    <w:rsid w:val="007B06E1"/>
    <w:rsid w:val="007B2B14"/>
    <w:rsid w:val="007B582C"/>
    <w:rsid w:val="007C2DCC"/>
    <w:rsid w:val="007D0CB9"/>
    <w:rsid w:val="007D70BD"/>
    <w:rsid w:val="007E6A53"/>
    <w:rsid w:val="007E7208"/>
    <w:rsid w:val="007F4F56"/>
    <w:rsid w:val="007F5A6D"/>
    <w:rsid w:val="007F5E19"/>
    <w:rsid w:val="00800318"/>
    <w:rsid w:val="008056B9"/>
    <w:rsid w:val="00807D6F"/>
    <w:rsid w:val="00810ACD"/>
    <w:rsid w:val="00811A50"/>
    <w:rsid w:val="00811D58"/>
    <w:rsid w:val="008206ED"/>
    <w:rsid w:val="0082102E"/>
    <w:rsid w:val="00821E91"/>
    <w:rsid w:val="00822041"/>
    <w:rsid w:val="0082404C"/>
    <w:rsid w:val="00826648"/>
    <w:rsid w:val="008300CA"/>
    <w:rsid w:val="0083038A"/>
    <w:rsid w:val="0083360E"/>
    <w:rsid w:val="00834F7B"/>
    <w:rsid w:val="00841743"/>
    <w:rsid w:val="008430E6"/>
    <w:rsid w:val="00845A10"/>
    <w:rsid w:val="00854661"/>
    <w:rsid w:val="0085571A"/>
    <w:rsid w:val="00860F20"/>
    <w:rsid w:val="008633A3"/>
    <w:rsid w:val="008669FF"/>
    <w:rsid w:val="00873960"/>
    <w:rsid w:val="008742D5"/>
    <w:rsid w:val="008769E4"/>
    <w:rsid w:val="00880D02"/>
    <w:rsid w:val="0088238F"/>
    <w:rsid w:val="00883967"/>
    <w:rsid w:val="00884A32"/>
    <w:rsid w:val="008861E9"/>
    <w:rsid w:val="00895DD0"/>
    <w:rsid w:val="008B1DE9"/>
    <w:rsid w:val="008B2932"/>
    <w:rsid w:val="008B3943"/>
    <w:rsid w:val="008B4FF3"/>
    <w:rsid w:val="008B5287"/>
    <w:rsid w:val="008C0B6E"/>
    <w:rsid w:val="008C332B"/>
    <w:rsid w:val="008C3424"/>
    <w:rsid w:val="008C52A8"/>
    <w:rsid w:val="008C711B"/>
    <w:rsid w:val="008C7E11"/>
    <w:rsid w:val="008D08D6"/>
    <w:rsid w:val="008D4CE2"/>
    <w:rsid w:val="008D4FB5"/>
    <w:rsid w:val="008E0419"/>
    <w:rsid w:val="008E3749"/>
    <w:rsid w:val="008E46A3"/>
    <w:rsid w:val="008F0A58"/>
    <w:rsid w:val="008F1DB8"/>
    <w:rsid w:val="0090226E"/>
    <w:rsid w:val="00904A14"/>
    <w:rsid w:val="00905BDA"/>
    <w:rsid w:val="009106F0"/>
    <w:rsid w:val="009121C3"/>
    <w:rsid w:val="00916E24"/>
    <w:rsid w:val="00925F28"/>
    <w:rsid w:val="00930442"/>
    <w:rsid w:val="0093393E"/>
    <w:rsid w:val="009340DA"/>
    <w:rsid w:val="00934C04"/>
    <w:rsid w:val="0094424F"/>
    <w:rsid w:val="00945770"/>
    <w:rsid w:val="0095423C"/>
    <w:rsid w:val="00957849"/>
    <w:rsid w:val="009606FC"/>
    <w:rsid w:val="009658B0"/>
    <w:rsid w:val="009770A6"/>
    <w:rsid w:val="00977C6E"/>
    <w:rsid w:val="009814D5"/>
    <w:rsid w:val="00984E31"/>
    <w:rsid w:val="0099053A"/>
    <w:rsid w:val="00991E93"/>
    <w:rsid w:val="009922CD"/>
    <w:rsid w:val="00996046"/>
    <w:rsid w:val="009A064D"/>
    <w:rsid w:val="009A0691"/>
    <w:rsid w:val="009A099D"/>
    <w:rsid w:val="009D34D6"/>
    <w:rsid w:val="009D6786"/>
    <w:rsid w:val="009D70A6"/>
    <w:rsid w:val="009D7739"/>
    <w:rsid w:val="009F1726"/>
    <w:rsid w:val="009F321C"/>
    <w:rsid w:val="009F4AC4"/>
    <w:rsid w:val="009F5634"/>
    <w:rsid w:val="009F7D80"/>
    <w:rsid w:val="00A01938"/>
    <w:rsid w:val="00A04630"/>
    <w:rsid w:val="00A0648D"/>
    <w:rsid w:val="00A10644"/>
    <w:rsid w:val="00A2081E"/>
    <w:rsid w:val="00A222D9"/>
    <w:rsid w:val="00A22B74"/>
    <w:rsid w:val="00A23F91"/>
    <w:rsid w:val="00A26677"/>
    <w:rsid w:val="00A31A69"/>
    <w:rsid w:val="00A37A33"/>
    <w:rsid w:val="00A37FB5"/>
    <w:rsid w:val="00A417A8"/>
    <w:rsid w:val="00A4605A"/>
    <w:rsid w:val="00A515F1"/>
    <w:rsid w:val="00A53F2C"/>
    <w:rsid w:val="00A57175"/>
    <w:rsid w:val="00A60A61"/>
    <w:rsid w:val="00A61683"/>
    <w:rsid w:val="00A62C18"/>
    <w:rsid w:val="00A6616C"/>
    <w:rsid w:val="00A663C2"/>
    <w:rsid w:val="00A73DE4"/>
    <w:rsid w:val="00A743AE"/>
    <w:rsid w:val="00A82AAA"/>
    <w:rsid w:val="00A82CEB"/>
    <w:rsid w:val="00A85E8F"/>
    <w:rsid w:val="00A873EB"/>
    <w:rsid w:val="00AA0CFD"/>
    <w:rsid w:val="00AA18C2"/>
    <w:rsid w:val="00AA2A3C"/>
    <w:rsid w:val="00AA2C98"/>
    <w:rsid w:val="00AA7929"/>
    <w:rsid w:val="00AB0191"/>
    <w:rsid w:val="00AB10A8"/>
    <w:rsid w:val="00AB14E2"/>
    <w:rsid w:val="00AB2ABD"/>
    <w:rsid w:val="00AB3DEA"/>
    <w:rsid w:val="00AB4AD5"/>
    <w:rsid w:val="00AB6124"/>
    <w:rsid w:val="00AC1532"/>
    <w:rsid w:val="00AC17F2"/>
    <w:rsid w:val="00AC1DF3"/>
    <w:rsid w:val="00AC28D3"/>
    <w:rsid w:val="00AC7ACD"/>
    <w:rsid w:val="00AC7F25"/>
    <w:rsid w:val="00AD2A96"/>
    <w:rsid w:val="00AD33C1"/>
    <w:rsid w:val="00AD5A4D"/>
    <w:rsid w:val="00AE107C"/>
    <w:rsid w:val="00AE438C"/>
    <w:rsid w:val="00AE7378"/>
    <w:rsid w:val="00AF402C"/>
    <w:rsid w:val="00AF7CCE"/>
    <w:rsid w:val="00B03230"/>
    <w:rsid w:val="00B06C29"/>
    <w:rsid w:val="00B14B24"/>
    <w:rsid w:val="00B165D1"/>
    <w:rsid w:val="00B2339D"/>
    <w:rsid w:val="00B3161E"/>
    <w:rsid w:val="00B32E48"/>
    <w:rsid w:val="00B3371F"/>
    <w:rsid w:val="00B42E16"/>
    <w:rsid w:val="00B46F0D"/>
    <w:rsid w:val="00B54189"/>
    <w:rsid w:val="00B54492"/>
    <w:rsid w:val="00B57C46"/>
    <w:rsid w:val="00B614EC"/>
    <w:rsid w:val="00B65AD8"/>
    <w:rsid w:val="00B6666B"/>
    <w:rsid w:val="00B70257"/>
    <w:rsid w:val="00B737D4"/>
    <w:rsid w:val="00B7412F"/>
    <w:rsid w:val="00B75E30"/>
    <w:rsid w:val="00B77C83"/>
    <w:rsid w:val="00B81BD4"/>
    <w:rsid w:val="00B873C2"/>
    <w:rsid w:val="00B914D8"/>
    <w:rsid w:val="00B96D10"/>
    <w:rsid w:val="00BA0B9F"/>
    <w:rsid w:val="00BA5958"/>
    <w:rsid w:val="00BB3C44"/>
    <w:rsid w:val="00BB692D"/>
    <w:rsid w:val="00BC1973"/>
    <w:rsid w:val="00BD085F"/>
    <w:rsid w:val="00BD0EA6"/>
    <w:rsid w:val="00BD17A9"/>
    <w:rsid w:val="00BD1F12"/>
    <w:rsid w:val="00BD203A"/>
    <w:rsid w:val="00BD2861"/>
    <w:rsid w:val="00BD3BCE"/>
    <w:rsid w:val="00BE0E8D"/>
    <w:rsid w:val="00BE1B89"/>
    <w:rsid w:val="00BE2704"/>
    <w:rsid w:val="00BE4D7E"/>
    <w:rsid w:val="00BE5B2F"/>
    <w:rsid w:val="00BE610C"/>
    <w:rsid w:val="00BF05CD"/>
    <w:rsid w:val="00BF653D"/>
    <w:rsid w:val="00C01CFB"/>
    <w:rsid w:val="00C04B10"/>
    <w:rsid w:val="00C10314"/>
    <w:rsid w:val="00C11BC8"/>
    <w:rsid w:val="00C30ADE"/>
    <w:rsid w:val="00C335E3"/>
    <w:rsid w:val="00C34FC0"/>
    <w:rsid w:val="00C34FE2"/>
    <w:rsid w:val="00C52513"/>
    <w:rsid w:val="00C53890"/>
    <w:rsid w:val="00C57CB6"/>
    <w:rsid w:val="00C6468D"/>
    <w:rsid w:val="00C65619"/>
    <w:rsid w:val="00C715B9"/>
    <w:rsid w:val="00C73A1D"/>
    <w:rsid w:val="00C75F82"/>
    <w:rsid w:val="00C767AB"/>
    <w:rsid w:val="00C76ECB"/>
    <w:rsid w:val="00C8249F"/>
    <w:rsid w:val="00C832EF"/>
    <w:rsid w:val="00C90973"/>
    <w:rsid w:val="00CA0243"/>
    <w:rsid w:val="00CA144C"/>
    <w:rsid w:val="00CA233F"/>
    <w:rsid w:val="00CA76EB"/>
    <w:rsid w:val="00CB0D1C"/>
    <w:rsid w:val="00CB20D1"/>
    <w:rsid w:val="00CB3999"/>
    <w:rsid w:val="00CB4B3A"/>
    <w:rsid w:val="00CC03BB"/>
    <w:rsid w:val="00CC18C9"/>
    <w:rsid w:val="00CC43EF"/>
    <w:rsid w:val="00CD1413"/>
    <w:rsid w:val="00CD3DCF"/>
    <w:rsid w:val="00CD4C02"/>
    <w:rsid w:val="00CD6841"/>
    <w:rsid w:val="00CE1EDC"/>
    <w:rsid w:val="00CF35A9"/>
    <w:rsid w:val="00CF3685"/>
    <w:rsid w:val="00D001B5"/>
    <w:rsid w:val="00D053C8"/>
    <w:rsid w:val="00D0586B"/>
    <w:rsid w:val="00D066EC"/>
    <w:rsid w:val="00D07E23"/>
    <w:rsid w:val="00D127CD"/>
    <w:rsid w:val="00D139E3"/>
    <w:rsid w:val="00D14071"/>
    <w:rsid w:val="00D15237"/>
    <w:rsid w:val="00D1709F"/>
    <w:rsid w:val="00D22296"/>
    <w:rsid w:val="00D22A5E"/>
    <w:rsid w:val="00D22FE5"/>
    <w:rsid w:val="00D31424"/>
    <w:rsid w:val="00D34108"/>
    <w:rsid w:val="00D34EA4"/>
    <w:rsid w:val="00D474AB"/>
    <w:rsid w:val="00D6083F"/>
    <w:rsid w:val="00D628DB"/>
    <w:rsid w:val="00D65152"/>
    <w:rsid w:val="00D660C4"/>
    <w:rsid w:val="00D70D95"/>
    <w:rsid w:val="00D72153"/>
    <w:rsid w:val="00D743C4"/>
    <w:rsid w:val="00D7654D"/>
    <w:rsid w:val="00D76DB4"/>
    <w:rsid w:val="00D82840"/>
    <w:rsid w:val="00D849B7"/>
    <w:rsid w:val="00D85BD0"/>
    <w:rsid w:val="00D94A0B"/>
    <w:rsid w:val="00D95D5F"/>
    <w:rsid w:val="00D974BE"/>
    <w:rsid w:val="00D97674"/>
    <w:rsid w:val="00DA10E7"/>
    <w:rsid w:val="00DA18A2"/>
    <w:rsid w:val="00DA26EA"/>
    <w:rsid w:val="00DB4855"/>
    <w:rsid w:val="00DC0D81"/>
    <w:rsid w:val="00DC52F6"/>
    <w:rsid w:val="00DD1FB3"/>
    <w:rsid w:val="00DD3007"/>
    <w:rsid w:val="00DD3FF2"/>
    <w:rsid w:val="00DD4ED3"/>
    <w:rsid w:val="00DE4128"/>
    <w:rsid w:val="00DE4242"/>
    <w:rsid w:val="00DE4F52"/>
    <w:rsid w:val="00DF0415"/>
    <w:rsid w:val="00DF1B4C"/>
    <w:rsid w:val="00E03A5F"/>
    <w:rsid w:val="00E06081"/>
    <w:rsid w:val="00E13148"/>
    <w:rsid w:val="00E1522C"/>
    <w:rsid w:val="00E1797F"/>
    <w:rsid w:val="00E236CE"/>
    <w:rsid w:val="00E324F8"/>
    <w:rsid w:val="00E36947"/>
    <w:rsid w:val="00E36955"/>
    <w:rsid w:val="00E37A19"/>
    <w:rsid w:val="00E41BAB"/>
    <w:rsid w:val="00E41D56"/>
    <w:rsid w:val="00E424B1"/>
    <w:rsid w:val="00E44009"/>
    <w:rsid w:val="00E53BF7"/>
    <w:rsid w:val="00E555EB"/>
    <w:rsid w:val="00E55E4F"/>
    <w:rsid w:val="00E6674B"/>
    <w:rsid w:val="00E70471"/>
    <w:rsid w:val="00E74C3E"/>
    <w:rsid w:val="00E82013"/>
    <w:rsid w:val="00E8476F"/>
    <w:rsid w:val="00E84BC4"/>
    <w:rsid w:val="00E90D67"/>
    <w:rsid w:val="00E91E71"/>
    <w:rsid w:val="00E935AC"/>
    <w:rsid w:val="00E9570A"/>
    <w:rsid w:val="00EA07AC"/>
    <w:rsid w:val="00EB1AAA"/>
    <w:rsid w:val="00EB3137"/>
    <w:rsid w:val="00EC565B"/>
    <w:rsid w:val="00EC5B69"/>
    <w:rsid w:val="00EC785A"/>
    <w:rsid w:val="00ED02B5"/>
    <w:rsid w:val="00ED7127"/>
    <w:rsid w:val="00EE647C"/>
    <w:rsid w:val="00EF25D4"/>
    <w:rsid w:val="00F00823"/>
    <w:rsid w:val="00F01DD9"/>
    <w:rsid w:val="00F02762"/>
    <w:rsid w:val="00F115B7"/>
    <w:rsid w:val="00F11901"/>
    <w:rsid w:val="00F12EF6"/>
    <w:rsid w:val="00F13A0E"/>
    <w:rsid w:val="00F140F6"/>
    <w:rsid w:val="00F17A22"/>
    <w:rsid w:val="00F215D1"/>
    <w:rsid w:val="00F23AD9"/>
    <w:rsid w:val="00F24701"/>
    <w:rsid w:val="00F247AF"/>
    <w:rsid w:val="00F325AA"/>
    <w:rsid w:val="00F32A60"/>
    <w:rsid w:val="00F33965"/>
    <w:rsid w:val="00F3561E"/>
    <w:rsid w:val="00F37A4D"/>
    <w:rsid w:val="00F44E1F"/>
    <w:rsid w:val="00F45E8C"/>
    <w:rsid w:val="00F4798E"/>
    <w:rsid w:val="00F53073"/>
    <w:rsid w:val="00F548D8"/>
    <w:rsid w:val="00F55D43"/>
    <w:rsid w:val="00F56874"/>
    <w:rsid w:val="00F7080C"/>
    <w:rsid w:val="00F75E0D"/>
    <w:rsid w:val="00F87C5E"/>
    <w:rsid w:val="00F90510"/>
    <w:rsid w:val="00F93FA1"/>
    <w:rsid w:val="00F94116"/>
    <w:rsid w:val="00FA089F"/>
    <w:rsid w:val="00FA0C32"/>
    <w:rsid w:val="00FA2518"/>
    <w:rsid w:val="00FA59A1"/>
    <w:rsid w:val="00FB2B75"/>
    <w:rsid w:val="00FB36BF"/>
    <w:rsid w:val="00FB504B"/>
    <w:rsid w:val="00FC05FC"/>
    <w:rsid w:val="00FC2A98"/>
    <w:rsid w:val="00FC3B6C"/>
    <w:rsid w:val="00FC7674"/>
    <w:rsid w:val="00FD75FB"/>
    <w:rsid w:val="00FE0F36"/>
    <w:rsid w:val="00FE486B"/>
    <w:rsid w:val="00FF11C4"/>
    <w:rsid w:val="00FF1358"/>
    <w:rsid w:val="00FF58A0"/>
    <w:rsid w:val="00FF5CC0"/>
    <w:rsid w:val="00FF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DB920E1"/>
  <w15:chartTrackingRefBased/>
  <w15:docId w15:val="{549A1ACC-F540-48F9-BBCB-34D81548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90D"/>
  </w:style>
  <w:style w:type="paragraph" w:styleId="Ttulo1">
    <w:name w:val="heading 1"/>
    <w:basedOn w:val="Normal"/>
    <w:next w:val="Normal"/>
    <w:link w:val="Ttulo1Char"/>
    <w:qFormat/>
    <w:rsid w:val="00E8476F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nhideWhenUsed/>
    <w:qFormat/>
    <w:rsid w:val="00B03230"/>
    <w:pPr>
      <w:keepNext/>
      <w:spacing w:before="240" w:after="6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B032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5A46D0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5A46D0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5A46D0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5A46D0"/>
    <w:rPr>
      <w:rFonts w:eastAsiaTheme="minorEastAsia" w:cs="Times New Roman"/>
      <w:color w:val="5A5A5A" w:themeColor="text1" w:themeTint="A5"/>
      <w:spacing w:val="15"/>
      <w:lang w:eastAsia="pt-BR"/>
    </w:rPr>
  </w:style>
  <w:style w:type="paragraph" w:styleId="Cabealho">
    <w:name w:val="header"/>
    <w:basedOn w:val="Normal"/>
    <w:link w:val="CabealhoChar"/>
    <w:unhideWhenUsed/>
    <w:rsid w:val="00E36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36947"/>
  </w:style>
  <w:style w:type="paragraph" w:styleId="Rodap">
    <w:name w:val="footer"/>
    <w:basedOn w:val="Normal"/>
    <w:link w:val="RodapChar"/>
    <w:uiPriority w:val="99"/>
    <w:unhideWhenUsed/>
    <w:rsid w:val="00E36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6947"/>
  </w:style>
  <w:style w:type="character" w:customStyle="1" w:styleId="Ttulo1Char">
    <w:name w:val="Título 1 Char"/>
    <w:basedOn w:val="Fontepargpadro"/>
    <w:link w:val="Ttulo1"/>
    <w:rsid w:val="00E8476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B0323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0323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PargrafodaLista">
    <w:name w:val="List Paragraph"/>
    <w:basedOn w:val="Normal"/>
    <w:uiPriority w:val="34"/>
    <w:qFormat/>
    <w:rsid w:val="00B03230"/>
    <w:pPr>
      <w:spacing w:after="0" w:line="240" w:lineRule="auto"/>
      <w:ind w:left="708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03230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B03230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03230"/>
    <w:rPr>
      <w:rFonts w:ascii="Cambria" w:eastAsia="Cambria" w:hAnsi="Cambria" w:cs="Cambria"/>
      <w:sz w:val="24"/>
      <w:szCs w:val="24"/>
      <w:lang w:val="pt-PT" w:eastAsia="pt-PT" w:bidi="pt-PT"/>
    </w:rPr>
  </w:style>
  <w:style w:type="paragraph" w:styleId="Textodenotaderodap">
    <w:name w:val="footnote text"/>
    <w:basedOn w:val="Normal"/>
    <w:link w:val="TextodenotaderodapChar"/>
    <w:rsid w:val="00B0323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B03230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rsid w:val="00B03230"/>
    <w:rPr>
      <w:vertAlign w:val="superscript"/>
    </w:rPr>
  </w:style>
  <w:style w:type="character" w:customStyle="1" w:styleId="e24kjd">
    <w:name w:val="e24kjd"/>
    <w:basedOn w:val="Fontepargpadro"/>
    <w:rsid w:val="00B03230"/>
  </w:style>
  <w:style w:type="paragraph" w:styleId="Textodebalo">
    <w:name w:val="Balloon Text"/>
    <w:basedOn w:val="Normal"/>
    <w:link w:val="TextodebaloChar"/>
    <w:uiPriority w:val="99"/>
    <w:unhideWhenUsed/>
    <w:rsid w:val="00B03230"/>
    <w:pPr>
      <w:spacing w:after="0" w:line="240" w:lineRule="auto"/>
      <w:jc w:val="both"/>
    </w:pPr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rsid w:val="00B03230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fontstyle01">
    <w:name w:val="fontstyle01"/>
    <w:rsid w:val="00B03230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03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qFormat/>
    <w:rsid w:val="00B03230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rsid w:val="00B03230"/>
    <w:rPr>
      <w:rFonts w:eastAsiaTheme="minorEastAsia"/>
      <w:lang w:eastAsia="pt-BR"/>
    </w:rPr>
  </w:style>
  <w:style w:type="paragraph" w:customStyle="1" w:styleId="style5">
    <w:name w:val="style5"/>
    <w:basedOn w:val="Normal"/>
    <w:rsid w:val="00B0323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3"/>
      <w:szCs w:val="13"/>
      <w:lang w:eastAsia="pt-BR"/>
    </w:rPr>
  </w:style>
  <w:style w:type="character" w:styleId="Forte">
    <w:name w:val="Strong"/>
    <w:uiPriority w:val="22"/>
    <w:qFormat/>
    <w:rsid w:val="00B03230"/>
    <w:rPr>
      <w:b/>
      <w:bCs/>
    </w:rPr>
  </w:style>
  <w:style w:type="character" w:styleId="Nmerodepgina">
    <w:name w:val="page number"/>
    <w:basedOn w:val="Fontepargpadro"/>
    <w:rsid w:val="00B03230"/>
  </w:style>
  <w:style w:type="paragraph" w:customStyle="1" w:styleId="Default">
    <w:name w:val="Default"/>
    <w:rsid w:val="00B0323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B03230"/>
  </w:style>
  <w:style w:type="paragraph" w:customStyle="1" w:styleId="04partenormativa">
    <w:name w:val="04partenormativa"/>
    <w:basedOn w:val="Normal"/>
    <w:rsid w:val="00B03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fim">
    <w:name w:val="endnote text"/>
    <w:basedOn w:val="Normal"/>
    <w:link w:val="TextodenotadefimChar"/>
    <w:rsid w:val="00B0323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xtodenotadefimChar">
    <w:name w:val="Texto de nota de fim Char"/>
    <w:basedOn w:val="Fontepargpadro"/>
    <w:link w:val="Textodenotadefim"/>
    <w:rsid w:val="00B03230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Refdenotadefim">
    <w:name w:val="endnote reference"/>
    <w:rsid w:val="00B03230"/>
    <w:rPr>
      <w:vertAlign w:val="superscript"/>
    </w:rPr>
  </w:style>
  <w:style w:type="paragraph" w:styleId="Sumrio1">
    <w:name w:val="toc 1"/>
    <w:basedOn w:val="Normal"/>
    <w:next w:val="Normal"/>
    <w:autoRedefine/>
    <w:uiPriority w:val="39"/>
    <w:qFormat/>
    <w:rsid w:val="00B0323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B03230"/>
    <w:pPr>
      <w:spacing w:after="100" w:line="276" w:lineRule="auto"/>
      <w:ind w:left="220"/>
    </w:pPr>
    <w:rPr>
      <w:rFonts w:ascii="Calibri" w:eastAsia="Times New Roman" w:hAnsi="Calibri" w:cs="Times New Roman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9F5634"/>
    <w:pPr>
      <w:tabs>
        <w:tab w:val="right" w:leader="dot" w:pos="9379"/>
      </w:tabs>
      <w:spacing w:after="100" w:line="240" w:lineRule="auto"/>
      <w:ind w:left="440"/>
    </w:pPr>
    <w:rPr>
      <w:rFonts w:ascii="Calibri" w:eastAsia="Times New Roman" w:hAnsi="Calibri" w:cs="Times New Roman"/>
    </w:rPr>
  </w:style>
  <w:style w:type="character" w:styleId="Refdecomentrio">
    <w:name w:val="annotation reference"/>
    <w:rsid w:val="00B03230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0323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rsid w:val="00B0323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B0323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B03230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character" w:customStyle="1" w:styleId="fontstyle21">
    <w:name w:val="fontstyle21"/>
    <w:rsid w:val="00B0323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B03230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rsid w:val="00B03230"/>
    <w:rPr>
      <w:rFonts w:ascii="TheSerif-Bold" w:hAnsi="TheSerif-Bold" w:hint="default"/>
      <w:b/>
      <w:bCs/>
      <w:i w:val="0"/>
      <w:iCs w:val="0"/>
      <w:color w:val="411B2A"/>
      <w:sz w:val="16"/>
      <w:szCs w:val="16"/>
    </w:rPr>
  </w:style>
  <w:style w:type="character" w:customStyle="1" w:styleId="fontstyle51">
    <w:name w:val="fontstyle51"/>
    <w:rsid w:val="00B03230"/>
    <w:rPr>
      <w:rFonts w:ascii="TheSans-B2ExtraLight" w:hAnsi="TheSans-B2ExtraLight" w:hint="default"/>
      <w:b w:val="0"/>
      <w:bCs w:val="0"/>
      <w:i w:val="0"/>
      <w:iCs w:val="0"/>
      <w:color w:val="000000"/>
      <w:sz w:val="16"/>
      <w:szCs w:val="16"/>
    </w:rPr>
  </w:style>
  <w:style w:type="paragraph" w:styleId="Corpodetexto2">
    <w:name w:val="Body Text 2"/>
    <w:basedOn w:val="Normal"/>
    <w:link w:val="Corpodetexto2Char"/>
    <w:rsid w:val="00B03230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B032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WW8Num4z0">
    <w:name w:val="WW8Num4z0"/>
    <w:rsid w:val="00B03230"/>
    <w:rPr>
      <w:rFonts w:ascii="Symbol" w:hAnsi="Symbol" w:cs="Symbol"/>
    </w:rPr>
  </w:style>
  <w:style w:type="character" w:customStyle="1" w:styleId="highlight">
    <w:name w:val="highlight"/>
    <w:basedOn w:val="Fontepargpadro"/>
    <w:rsid w:val="00B03230"/>
  </w:style>
  <w:style w:type="character" w:customStyle="1" w:styleId="xsn">
    <w:name w:val="xsn"/>
    <w:basedOn w:val="Fontepargpadro"/>
    <w:rsid w:val="00B03230"/>
  </w:style>
  <w:style w:type="character" w:styleId="HiperlinkVisitado">
    <w:name w:val="FollowedHyperlink"/>
    <w:basedOn w:val="Fontepargpadro"/>
    <w:semiHidden/>
    <w:unhideWhenUsed/>
    <w:rsid w:val="00B03230"/>
    <w:rPr>
      <w:color w:val="954F72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03230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3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B03230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0B7D61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lang w:val="pt-BR"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0B7D61"/>
    <w:pPr>
      <w:spacing w:after="100"/>
      <w:ind w:left="660"/>
    </w:pPr>
    <w:rPr>
      <w:rFonts w:eastAsiaTheme="minorEastAsia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0B7D61"/>
    <w:pPr>
      <w:spacing w:after="100"/>
      <w:ind w:left="880"/>
    </w:pPr>
    <w:rPr>
      <w:rFonts w:eastAsiaTheme="minorEastAsia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0B7D61"/>
    <w:pPr>
      <w:spacing w:after="100"/>
      <w:ind w:left="1100"/>
    </w:pPr>
    <w:rPr>
      <w:rFonts w:eastAsiaTheme="minorEastAsia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0B7D61"/>
    <w:pPr>
      <w:spacing w:after="100"/>
      <w:ind w:left="1320"/>
    </w:pPr>
    <w:rPr>
      <w:rFonts w:eastAsiaTheme="minorEastAsia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0B7D61"/>
    <w:pPr>
      <w:spacing w:after="100"/>
      <w:ind w:left="1540"/>
    </w:pPr>
    <w:rPr>
      <w:rFonts w:eastAsiaTheme="minorEastAsia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0B7D61"/>
    <w:pPr>
      <w:spacing w:after="100"/>
      <w:ind w:left="1760"/>
    </w:pPr>
    <w:rPr>
      <w:rFonts w:eastAsiaTheme="minorEastAsia"/>
      <w:lang w:eastAsia="pt-BR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0B7D61"/>
    <w:rPr>
      <w:color w:val="605E5C"/>
      <w:shd w:val="clear" w:color="auto" w:fill="E1DFDD"/>
    </w:rPr>
  </w:style>
  <w:style w:type="character" w:styleId="nfaseIntensa">
    <w:name w:val="Intense Emphasis"/>
    <w:basedOn w:val="Fontepargpadro"/>
    <w:uiPriority w:val="21"/>
    <w:qFormat/>
    <w:rsid w:val="00E82013"/>
    <w:rPr>
      <w:i/>
      <w:iCs/>
      <w:color w:val="4472C4" w:themeColor="accent1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4D23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5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5º edição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DA27C5C-F4E2-488C-B5FD-F6D8B63AA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744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Orientações para Emissão do RELUCI</vt:lpstr>
    </vt:vector>
  </TitlesOfParts>
  <Company>SECONT</Company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Orientações para Emissão do RELUCI</dc:title>
  <dc:subject>Seretaria de Estado de Controle e Transparência - SECONT</dc:subject>
  <dc:creator>Giovani Pugnal</dc:creator>
  <cp:keywords/>
  <dc:description/>
  <cp:lastModifiedBy>Lucas Meirelles</cp:lastModifiedBy>
  <cp:revision>4</cp:revision>
  <cp:lastPrinted>2022-10-13T19:02:00Z</cp:lastPrinted>
  <dcterms:created xsi:type="dcterms:W3CDTF">2022-10-28T13:29:00Z</dcterms:created>
  <dcterms:modified xsi:type="dcterms:W3CDTF">2024-07-22T21:02:00Z</dcterms:modified>
</cp:coreProperties>
</file>